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CCD1" w14:textId="77777777" w:rsidR="00B36112" w:rsidRDefault="00F46556">
      <w:pPr>
        <w:spacing w:after="0" w:line="240" w:lineRule="auto"/>
        <w:jc w:val="right"/>
        <w:rPr>
          <w:rFonts w:ascii="Overlock" w:eastAsia="Overlock" w:hAnsi="Overlock" w:cs="Overlock"/>
        </w:rPr>
      </w:pPr>
      <w:bookmarkStart w:id="0" w:name="_GoBack"/>
      <w:bookmarkEnd w:id="0"/>
      <w:r>
        <w:rPr>
          <w:rFonts w:ascii="Overlock" w:eastAsia="Overlock" w:hAnsi="Overlock" w:cs="Overlock"/>
        </w:rPr>
        <w:tab/>
      </w:r>
      <w:r>
        <w:rPr>
          <w:rFonts w:ascii="Overlock" w:eastAsia="Overlock" w:hAnsi="Overlock" w:cs="Overlock"/>
        </w:rPr>
        <w:tab/>
      </w:r>
      <w:r>
        <w:rPr>
          <w:rFonts w:ascii="Overlock" w:eastAsia="Overlock" w:hAnsi="Overlock" w:cs="Overlock"/>
        </w:rPr>
        <w:tab/>
      </w:r>
      <w:r>
        <w:rPr>
          <w:rFonts w:ascii="Overlock" w:eastAsia="Overlock" w:hAnsi="Overlock" w:cs="Overlock"/>
        </w:rPr>
        <w:tab/>
      </w:r>
      <w:r>
        <w:rPr>
          <w:rFonts w:ascii="Overlock" w:eastAsia="Overlock" w:hAnsi="Overlock" w:cs="Overlock"/>
        </w:rPr>
        <w:tab/>
      </w:r>
      <w:r>
        <w:rPr>
          <w:rFonts w:ascii="Overlock" w:eastAsia="Overlock" w:hAnsi="Overlock" w:cs="Overlock"/>
        </w:rPr>
        <w:tab/>
      </w:r>
      <w:r>
        <w:rPr>
          <w:noProof/>
        </w:rPr>
        <w:drawing>
          <wp:anchor distT="0" distB="0" distL="114300" distR="114300" simplePos="0" relativeHeight="251658240" behindDoc="0" locked="0" layoutInCell="1" hidden="0" allowOverlap="1" wp14:anchorId="03C0D6C9" wp14:editId="17FC7E37">
            <wp:simplePos x="0" y="0"/>
            <wp:positionH relativeFrom="column">
              <wp:posOffset>4629150</wp:posOffset>
            </wp:positionH>
            <wp:positionV relativeFrom="paragraph">
              <wp:posOffset>171450</wp:posOffset>
            </wp:positionV>
            <wp:extent cx="1310640" cy="151193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10640" cy="1511935"/>
                    </a:xfrm>
                    <a:prstGeom prst="rect">
                      <a:avLst/>
                    </a:prstGeom>
                    <a:ln/>
                  </pic:spPr>
                </pic:pic>
              </a:graphicData>
            </a:graphic>
          </wp:anchor>
        </w:drawing>
      </w:r>
    </w:p>
    <w:p w14:paraId="3FB55EFE" w14:textId="77777777" w:rsidR="00B36112" w:rsidRDefault="00B36112">
      <w:pPr>
        <w:spacing w:after="0" w:line="240" w:lineRule="auto"/>
        <w:rPr>
          <w:rFonts w:ascii="Overlock" w:eastAsia="Overlock" w:hAnsi="Overlock" w:cs="Overlock"/>
        </w:rPr>
      </w:pPr>
    </w:p>
    <w:p w14:paraId="2C0A13DC" w14:textId="77777777" w:rsidR="00B36112" w:rsidRDefault="00F46556">
      <w:pPr>
        <w:spacing w:after="0" w:line="240" w:lineRule="auto"/>
        <w:rPr>
          <w:rFonts w:ascii="Overlock" w:eastAsia="Overlock" w:hAnsi="Overlock" w:cs="Overlock"/>
        </w:rPr>
      </w:pPr>
      <w:r>
        <w:rPr>
          <w:rFonts w:ascii="Overlock" w:eastAsia="Overlock" w:hAnsi="Overlock" w:cs="Overlock"/>
        </w:rPr>
        <w:t xml:space="preserve">Dear </w:t>
      </w:r>
      <w:r>
        <w:rPr>
          <w:rFonts w:ascii="Overlock" w:eastAsia="Overlock" w:hAnsi="Overlock" w:cs="Overlock"/>
          <w:b/>
          <w:i/>
          <w:highlight w:val="yellow"/>
          <w:u w:val="single"/>
        </w:rPr>
        <w:t>___</w:t>
      </w:r>
      <w:proofErr w:type="gramStart"/>
      <w:r>
        <w:rPr>
          <w:rFonts w:ascii="Overlock" w:eastAsia="Overlock" w:hAnsi="Overlock" w:cs="Overlock"/>
          <w:b/>
          <w:i/>
          <w:highlight w:val="yellow"/>
          <w:u w:val="single"/>
        </w:rPr>
        <w:t>_(</w:t>
      </w:r>
      <w:proofErr w:type="gramEnd"/>
      <w:r>
        <w:rPr>
          <w:rFonts w:ascii="Overlock" w:eastAsia="Overlock" w:hAnsi="Overlock" w:cs="Overlock"/>
          <w:b/>
          <w:i/>
          <w:highlight w:val="yellow"/>
          <w:u w:val="single"/>
        </w:rPr>
        <w:t>Company Name)_____________</w:t>
      </w:r>
      <w:r>
        <w:rPr>
          <w:rFonts w:ascii="Overlock" w:eastAsia="Overlock" w:hAnsi="Overlock" w:cs="Overlock"/>
          <w:b/>
          <w:i/>
          <w:highlight w:val="yellow"/>
        </w:rPr>
        <w:t>,</w:t>
      </w:r>
    </w:p>
    <w:p w14:paraId="19A8B3BE" w14:textId="77777777" w:rsidR="00B36112" w:rsidRDefault="00B36112">
      <w:pPr>
        <w:spacing w:after="0" w:line="240" w:lineRule="auto"/>
        <w:rPr>
          <w:rFonts w:ascii="Overlock" w:eastAsia="Overlock" w:hAnsi="Overlock" w:cs="Overlock"/>
        </w:rPr>
      </w:pPr>
    </w:p>
    <w:p w14:paraId="78044B2C"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color w:val="000000"/>
          <w:sz w:val="24"/>
          <w:szCs w:val="24"/>
        </w:rPr>
        <w:t xml:space="preserve">Thank you for your interest in </w:t>
      </w:r>
      <w:r>
        <w:rPr>
          <w:rFonts w:ascii="Overlock" w:eastAsia="Overlock" w:hAnsi="Overlock" w:cs="Overlock"/>
          <w:b/>
          <w:i/>
          <w:color w:val="000000"/>
          <w:sz w:val="24"/>
          <w:szCs w:val="24"/>
        </w:rPr>
        <w:t>advertising at our annual conference</w:t>
      </w:r>
      <w:r>
        <w:rPr>
          <w:rFonts w:ascii="Overlock" w:eastAsia="Overlock" w:hAnsi="Overlock" w:cs="Overlock"/>
          <w:color w:val="000000"/>
          <w:sz w:val="24"/>
          <w:szCs w:val="24"/>
        </w:rPr>
        <w:t xml:space="preserve">.  The Child Care Provider Coalition of Kansas (CCPC) is a not-for-profit organization founded for and by professional family </w:t>
      </w:r>
      <w:proofErr w:type="gramStart"/>
      <w:r>
        <w:rPr>
          <w:rFonts w:ascii="Overlock" w:eastAsia="Overlock" w:hAnsi="Overlock" w:cs="Overlock"/>
          <w:color w:val="000000"/>
          <w:sz w:val="24"/>
          <w:szCs w:val="24"/>
        </w:rPr>
        <w:t>child care</w:t>
      </w:r>
      <w:proofErr w:type="gramEnd"/>
      <w:r>
        <w:rPr>
          <w:rFonts w:ascii="Overlock" w:eastAsia="Overlock" w:hAnsi="Overlock" w:cs="Overlock"/>
          <w:color w:val="000000"/>
          <w:sz w:val="24"/>
          <w:szCs w:val="24"/>
        </w:rPr>
        <w:t xml:space="preserve"> providers in Kansas. CCPC members include licensed </w:t>
      </w:r>
      <w:proofErr w:type="gramStart"/>
      <w:r>
        <w:rPr>
          <w:rFonts w:ascii="Overlock" w:eastAsia="Overlock" w:hAnsi="Overlock" w:cs="Overlock"/>
          <w:color w:val="000000"/>
          <w:sz w:val="24"/>
          <w:szCs w:val="24"/>
        </w:rPr>
        <w:t>child care</w:t>
      </w:r>
      <w:proofErr w:type="gramEnd"/>
      <w:r>
        <w:rPr>
          <w:rFonts w:ascii="Overlock" w:eastAsia="Overlock" w:hAnsi="Overlock" w:cs="Overlock"/>
          <w:color w:val="000000"/>
          <w:sz w:val="24"/>
          <w:szCs w:val="24"/>
        </w:rPr>
        <w:t xml:space="preserve"> providers, statewide organizations, local child care agen</w:t>
      </w:r>
      <w:r>
        <w:rPr>
          <w:rFonts w:ascii="Overlock" w:eastAsia="Overlock" w:hAnsi="Overlock" w:cs="Overlock"/>
          <w:color w:val="000000"/>
          <w:sz w:val="24"/>
          <w:szCs w:val="24"/>
        </w:rPr>
        <w:t xml:space="preserve">cies and individuals committed to improving the quality of child care and early childhood education in Kansas. </w:t>
      </w:r>
      <w:r>
        <w:rPr>
          <w:noProof/>
        </w:rPr>
        <mc:AlternateContent>
          <mc:Choice Requires="wpg">
            <w:drawing>
              <wp:anchor distT="45720" distB="45720" distL="114300" distR="114300" simplePos="0" relativeHeight="251659264" behindDoc="0" locked="0" layoutInCell="1" hidden="0" allowOverlap="1" wp14:anchorId="4C82C95D" wp14:editId="5073D644">
                <wp:simplePos x="0" y="0"/>
                <wp:positionH relativeFrom="column">
                  <wp:posOffset>3517900</wp:posOffset>
                </wp:positionH>
                <wp:positionV relativeFrom="paragraph">
                  <wp:posOffset>922020</wp:posOffset>
                </wp:positionV>
                <wp:extent cx="237045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06EFD49C" w14:textId="77777777" w:rsidR="00B36112" w:rsidRDefault="00F46556">
                            <w:pPr>
                              <w:spacing w:after="0" w:line="240" w:lineRule="auto"/>
                              <w:jc w:val="right"/>
                              <w:textDirection w:val="btLr"/>
                            </w:pPr>
                            <w:r>
                              <w:rPr>
                                <w:rFonts w:ascii="Helvetica Neue" w:eastAsia="Helvetica Neue" w:hAnsi="Helvetica Neue" w:cs="Helvetica Neue"/>
                                <w:b/>
                                <w:color w:val="444950"/>
                                <w:sz w:val="20"/>
                                <w:shd w:val="clear" w:color="auto" w:fill="F1F0F0"/>
                              </w:rPr>
                              <w:t>CCPC, Inc</w:t>
                            </w:r>
                          </w:p>
                          <w:p w14:paraId="39BC1959" w14:textId="77777777" w:rsidR="00B36112" w:rsidRDefault="00F46556">
                            <w:pPr>
                              <w:spacing w:after="0" w:line="240" w:lineRule="auto"/>
                              <w:jc w:val="right"/>
                              <w:textDirection w:val="btLr"/>
                            </w:pPr>
                            <w:r>
                              <w:rPr>
                                <w:rFonts w:ascii="Helvetica Neue" w:eastAsia="Helvetica Neue" w:hAnsi="Helvetica Neue" w:cs="Helvetica Neue"/>
                                <w:b/>
                                <w:color w:val="444950"/>
                                <w:sz w:val="20"/>
                                <w:shd w:val="clear" w:color="auto" w:fill="F1F0F0"/>
                              </w:rPr>
                              <w:t>PO Box 121 Emporia KS 66801</w:t>
                            </w:r>
                          </w:p>
                          <w:p w14:paraId="00253969" w14:textId="77777777" w:rsidR="00B36112" w:rsidRDefault="00F46556">
                            <w:pPr>
                              <w:spacing w:after="0" w:line="240" w:lineRule="auto"/>
                              <w:jc w:val="right"/>
                              <w:textDirection w:val="btLr"/>
                            </w:pPr>
                            <w:r>
                              <w:rPr>
                                <w:rFonts w:ascii="Helvetica Neue" w:eastAsia="Helvetica Neue" w:hAnsi="Helvetica Neue" w:cs="Helvetica Neue"/>
                                <w:b/>
                                <w:color w:val="444950"/>
                                <w:sz w:val="20"/>
                                <w:shd w:val="clear" w:color="auto" w:fill="F1F0F0"/>
                              </w:rPr>
                              <w:t>www.ccpcofks.com</w:t>
                            </w:r>
                          </w:p>
                          <w:p w14:paraId="2F182EF6" w14:textId="77777777" w:rsidR="00B36112" w:rsidRDefault="00F46556">
                            <w:pPr>
                              <w:spacing w:after="0" w:line="240" w:lineRule="auto"/>
                              <w:jc w:val="right"/>
                              <w:textDirection w:val="btLr"/>
                            </w:pPr>
                            <w:r>
                              <w:rPr>
                                <w:rFonts w:ascii="Helvetica Neue" w:eastAsia="Helvetica Neue" w:hAnsi="Helvetica Neue" w:cs="Helvetica Neue"/>
                                <w:b/>
                                <w:color w:val="444950"/>
                                <w:sz w:val="20"/>
                                <w:shd w:val="clear" w:color="auto" w:fill="F1F0F0"/>
                              </w:rPr>
                              <w:t>ccpcofks@gmail.com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3517900</wp:posOffset>
                </wp:positionH>
                <wp:positionV relativeFrom="paragraph">
                  <wp:posOffset>922020</wp:posOffset>
                </wp:positionV>
                <wp:extent cx="2370455" cy="141414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70455" cy="1414145"/>
                        </a:xfrm>
                        <a:prstGeom prst="rect"/>
                        <a:ln/>
                      </pic:spPr>
                    </pic:pic>
                  </a:graphicData>
                </a:graphic>
              </wp:anchor>
            </w:drawing>
          </mc:Fallback>
        </mc:AlternateContent>
      </w:r>
    </w:p>
    <w:p w14:paraId="57C4DE4E"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color w:val="000000"/>
          <w:sz w:val="24"/>
          <w:szCs w:val="24"/>
        </w:rPr>
        <w:t>CCPC hosts an annual conference to support the professional develop</w:t>
      </w:r>
      <w:r>
        <w:rPr>
          <w:rFonts w:ascii="Overlock" w:eastAsia="Overlock" w:hAnsi="Overlock" w:cs="Overlock"/>
          <w:color w:val="000000"/>
          <w:sz w:val="24"/>
          <w:szCs w:val="24"/>
        </w:rPr>
        <w:t xml:space="preserve">ment needs of family </w:t>
      </w:r>
      <w:proofErr w:type="gramStart"/>
      <w:r>
        <w:rPr>
          <w:rFonts w:ascii="Overlock" w:eastAsia="Overlock" w:hAnsi="Overlock" w:cs="Overlock"/>
          <w:color w:val="000000"/>
          <w:sz w:val="24"/>
          <w:szCs w:val="24"/>
        </w:rPr>
        <w:t>child care</w:t>
      </w:r>
      <w:proofErr w:type="gramEnd"/>
      <w:r>
        <w:rPr>
          <w:rFonts w:ascii="Overlock" w:eastAsia="Overlock" w:hAnsi="Overlock" w:cs="Overlock"/>
          <w:color w:val="000000"/>
          <w:sz w:val="24"/>
          <w:szCs w:val="24"/>
        </w:rPr>
        <w:t xml:space="preserve"> providers and other early childhood professionals. The upcoming CCPC conference will be held April 17-18, 2020 at the Hilton DoubleTree, Lawrence, Kansas.  </w:t>
      </w:r>
    </w:p>
    <w:p w14:paraId="369131F9"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color w:val="000000"/>
          <w:sz w:val="24"/>
          <w:szCs w:val="24"/>
        </w:rPr>
        <w:t>This conference allows providers around the state to fulfill the tr</w:t>
      </w:r>
      <w:r>
        <w:rPr>
          <w:rFonts w:ascii="Overlock" w:eastAsia="Overlock" w:hAnsi="Overlock" w:cs="Overlock"/>
          <w:color w:val="000000"/>
          <w:sz w:val="24"/>
          <w:szCs w:val="24"/>
        </w:rPr>
        <w:t>aining requirements for best practices but also to connect to form strong networks of colleagues. Through membership, support, and advocacy, CCPC continues to be on the forefront of the early childhood profession and the families they support. </w:t>
      </w:r>
    </w:p>
    <w:p w14:paraId="7B36FCEA"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b/>
          <w:i/>
          <w:color w:val="000000"/>
          <w:sz w:val="24"/>
          <w:szCs w:val="24"/>
        </w:rPr>
        <w:t>CCPC member</w:t>
      </w:r>
      <w:r>
        <w:rPr>
          <w:rFonts w:ascii="Overlock" w:eastAsia="Overlock" w:hAnsi="Overlock" w:cs="Overlock"/>
          <w:b/>
          <w:i/>
          <w:color w:val="000000"/>
          <w:sz w:val="24"/>
          <w:szCs w:val="24"/>
        </w:rPr>
        <w:t>ship increased by over one-third after our 2019 membership drive</w:t>
      </w:r>
      <w:r>
        <w:rPr>
          <w:rFonts w:ascii="Overlock" w:eastAsia="Overlock" w:hAnsi="Overlock" w:cs="Overlock"/>
          <w:color w:val="000000"/>
          <w:sz w:val="24"/>
          <w:szCs w:val="24"/>
        </w:rPr>
        <w:t xml:space="preserve">.  </w:t>
      </w:r>
      <w:r>
        <w:rPr>
          <w:rFonts w:ascii="Overlock" w:eastAsia="Overlock" w:hAnsi="Overlock" w:cs="Overlock"/>
          <w:b/>
          <w:i/>
          <w:color w:val="000000"/>
          <w:sz w:val="24"/>
          <w:szCs w:val="24"/>
        </w:rPr>
        <w:t>Last year we hosted 125 attendees and have conference space now to increase that number!</w:t>
      </w:r>
      <w:r>
        <w:rPr>
          <w:rFonts w:ascii="Overlock" w:eastAsia="Overlock" w:hAnsi="Overlock" w:cs="Overlock"/>
          <w:color w:val="000000"/>
          <w:sz w:val="24"/>
          <w:szCs w:val="24"/>
        </w:rPr>
        <w:t xml:space="preserve">  </w:t>
      </w:r>
      <w:r>
        <w:rPr>
          <w:rFonts w:ascii="Overlock" w:eastAsia="Overlock" w:hAnsi="Overlock" w:cs="Overlock"/>
          <w:sz w:val="24"/>
          <w:szCs w:val="24"/>
        </w:rPr>
        <w:t xml:space="preserve">Due to </w:t>
      </w:r>
      <w:r>
        <w:rPr>
          <w:rFonts w:ascii="Overlock" w:eastAsia="Overlock" w:hAnsi="Overlock" w:cs="Overlock"/>
          <w:color w:val="000000"/>
          <w:sz w:val="24"/>
          <w:szCs w:val="24"/>
        </w:rPr>
        <w:t xml:space="preserve">recent growth CCPC developed an innovative way to bring more frequent training courses to providers around the state.  Increased training leads to greater professionalism. </w:t>
      </w:r>
      <w:r>
        <w:rPr>
          <w:rFonts w:ascii="Overlock" w:eastAsia="Overlock" w:hAnsi="Overlock" w:cs="Overlock"/>
          <w:b/>
          <w:i/>
          <w:color w:val="000000"/>
          <w:sz w:val="24"/>
          <w:szCs w:val="24"/>
        </w:rPr>
        <w:t>Compan</w:t>
      </w:r>
      <w:r>
        <w:rPr>
          <w:rFonts w:ascii="Overlock" w:eastAsia="Overlock" w:hAnsi="Overlock" w:cs="Overlock"/>
          <w:b/>
          <w:i/>
          <w:sz w:val="24"/>
          <w:szCs w:val="24"/>
        </w:rPr>
        <w:t>ies like yours see stronger employees when parents are supported well by their</w:t>
      </w:r>
      <w:r>
        <w:rPr>
          <w:rFonts w:ascii="Overlock" w:eastAsia="Overlock" w:hAnsi="Overlock" w:cs="Overlock"/>
          <w:b/>
          <w:i/>
          <w:sz w:val="24"/>
          <w:szCs w:val="24"/>
        </w:rPr>
        <w:t xml:space="preserve"> providers.</w:t>
      </w:r>
      <w:r>
        <w:rPr>
          <w:rFonts w:ascii="Overlock" w:eastAsia="Overlock" w:hAnsi="Overlock" w:cs="Overlock"/>
          <w:sz w:val="24"/>
          <w:szCs w:val="24"/>
        </w:rPr>
        <w:t xml:space="preserve">  Ultimately, t</w:t>
      </w:r>
      <w:r>
        <w:rPr>
          <w:rFonts w:ascii="Overlock" w:eastAsia="Overlock" w:hAnsi="Overlock" w:cs="Overlock"/>
          <w:color w:val="000000"/>
          <w:sz w:val="24"/>
          <w:szCs w:val="24"/>
        </w:rPr>
        <w:t>he children in Kansas benefit from providers learning best practices and implementing effective strategies.</w:t>
      </w:r>
    </w:p>
    <w:p w14:paraId="07918696"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bookmarkStart w:id="1" w:name="_gjdgxs" w:colFirst="0" w:colLast="0"/>
      <w:bookmarkEnd w:id="1"/>
      <w:r>
        <w:rPr>
          <w:rFonts w:ascii="Overlock" w:eastAsia="Overlock" w:hAnsi="Overlock" w:cs="Overlock"/>
          <w:color w:val="000000"/>
          <w:sz w:val="24"/>
          <w:szCs w:val="24"/>
        </w:rPr>
        <w:t xml:space="preserve">Attached, you will find this year’s </w:t>
      </w:r>
      <w:r>
        <w:rPr>
          <w:rFonts w:ascii="Overlock" w:eastAsia="Overlock" w:hAnsi="Overlock" w:cs="Overlock"/>
          <w:b/>
          <w:i/>
          <w:color w:val="000000"/>
          <w:sz w:val="24"/>
          <w:szCs w:val="24"/>
        </w:rPr>
        <w:t xml:space="preserve">advertising </w:t>
      </w:r>
      <w:r>
        <w:rPr>
          <w:rFonts w:ascii="Overlock" w:eastAsia="Overlock" w:hAnsi="Overlock" w:cs="Overlock"/>
          <w:color w:val="000000"/>
          <w:sz w:val="24"/>
          <w:szCs w:val="24"/>
        </w:rPr>
        <w:t>sponsorship levels.  Each package offers increasing benefits for your comp</w:t>
      </w:r>
      <w:r>
        <w:rPr>
          <w:rFonts w:ascii="Overlock" w:eastAsia="Overlock" w:hAnsi="Overlock" w:cs="Overlock"/>
          <w:color w:val="000000"/>
          <w:sz w:val="24"/>
          <w:szCs w:val="24"/>
        </w:rPr>
        <w:t xml:space="preserve">any.  Packages can be purchased by visiting the website, </w:t>
      </w:r>
      <w:hyperlink r:id="rId8">
        <w:r>
          <w:rPr>
            <w:rFonts w:ascii="Overlock" w:eastAsia="Overlock" w:hAnsi="Overlock" w:cs="Overlock"/>
            <w:color w:val="0563C1"/>
            <w:sz w:val="24"/>
            <w:szCs w:val="24"/>
            <w:u w:val="single"/>
          </w:rPr>
          <w:t>www.ccpcofks.com</w:t>
        </w:r>
      </w:hyperlink>
      <w:r>
        <w:rPr>
          <w:rFonts w:ascii="Overlock" w:eastAsia="Overlock" w:hAnsi="Overlock" w:cs="Overlock"/>
          <w:color w:val="000000"/>
          <w:sz w:val="24"/>
          <w:szCs w:val="24"/>
        </w:rPr>
        <w:t xml:space="preserve"> under the </w:t>
      </w:r>
      <w:r>
        <w:rPr>
          <w:rFonts w:ascii="Overlock" w:eastAsia="Overlock" w:hAnsi="Overlock" w:cs="Overlock"/>
          <w:i/>
          <w:color w:val="000000"/>
          <w:sz w:val="24"/>
          <w:szCs w:val="24"/>
        </w:rPr>
        <w:t>Events and Awards</w:t>
      </w:r>
      <w:r>
        <w:rPr>
          <w:rFonts w:ascii="Overlock" w:eastAsia="Overlock" w:hAnsi="Overlock" w:cs="Overlock"/>
          <w:color w:val="000000"/>
          <w:sz w:val="24"/>
          <w:szCs w:val="24"/>
        </w:rPr>
        <w:t xml:space="preserve"> category.  Links to registration and payment </w:t>
      </w:r>
      <w:r>
        <w:rPr>
          <w:rFonts w:ascii="Overlock" w:eastAsia="Overlock" w:hAnsi="Overlock" w:cs="Overlock"/>
          <w:b/>
          <w:i/>
          <w:color w:val="000000"/>
          <w:sz w:val="24"/>
          <w:szCs w:val="24"/>
        </w:rPr>
        <w:t xml:space="preserve">are found on the website.  </w:t>
      </w:r>
    </w:p>
    <w:p w14:paraId="74E4D96B"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color w:val="000000"/>
          <w:sz w:val="24"/>
          <w:szCs w:val="24"/>
        </w:rPr>
        <w:t>Thank you again for your interest as C</w:t>
      </w:r>
      <w:r>
        <w:rPr>
          <w:rFonts w:ascii="Overlock" w:eastAsia="Overlock" w:hAnsi="Overlock" w:cs="Overlock"/>
          <w:color w:val="000000"/>
          <w:sz w:val="24"/>
          <w:szCs w:val="24"/>
        </w:rPr>
        <w:t>CPC works to offer the childcare professionals, families and children of Kansas the best support and learning!</w:t>
      </w:r>
    </w:p>
    <w:p w14:paraId="0A75CF2B" w14:textId="77777777" w:rsidR="00B36112" w:rsidRDefault="00B36112">
      <w:pPr>
        <w:pBdr>
          <w:top w:val="nil"/>
          <w:left w:val="nil"/>
          <w:bottom w:val="nil"/>
          <w:right w:val="nil"/>
          <w:between w:val="nil"/>
        </w:pBdr>
        <w:spacing w:line="240" w:lineRule="auto"/>
        <w:rPr>
          <w:rFonts w:ascii="Overlock" w:eastAsia="Overlock" w:hAnsi="Overlock" w:cs="Overlock"/>
          <w:color w:val="000000"/>
          <w:sz w:val="24"/>
          <w:szCs w:val="24"/>
        </w:rPr>
      </w:pPr>
    </w:p>
    <w:p w14:paraId="64994A4F" w14:textId="77777777" w:rsidR="00B36112" w:rsidRDefault="00F46556">
      <w:pPr>
        <w:pBdr>
          <w:top w:val="nil"/>
          <w:left w:val="nil"/>
          <w:bottom w:val="nil"/>
          <w:right w:val="nil"/>
          <w:between w:val="nil"/>
        </w:pBdr>
        <w:spacing w:line="240" w:lineRule="auto"/>
        <w:rPr>
          <w:rFonts w:ascii="Overlock" w:eastAsia="Overlock" w:hAnsi="Overlock" w:cs="Overlock"/>
          <w:color w:val="000000"/>
          <w:sz w:val="24"/>
          <w:szCs w:val="24"/>
        </w:rPr>
      </w:pPr>
      <w:r>
        <w:rPr>
          <w:rFonts w:ascii="Overlock" w:eastAsia="Overlock" w:hAnsi="Overlock" w:cs="Overlock"/>
          <w:color w:val="000000"/>
          <w:sz w:val="24"/>
          <w:szCs w:val="24"/>
        </w:rPr>
        <w:t>Regards,</w:t>
      </w:r>
    </w:p>
    <w:p w14:paraId="67C4A08C" w14:textId="77777777" w:rsidR="00B36112" w:rsidRDefault="00B36112">
      <w:pPr>
        <w:pBdr>
          <w:top w:val="nil"/>
          <w:left w:val="nil"/>
          <w:bottom w:val="nil"/>
          <w:right w:val="nil"/>
          <w:between w:val="nil"/>
        </w:pBdr>
        <w:spacing w:line="240" w:lineRule="auto"/>
        <w:rPr>
          <w:rFonts w:ascii="Overlock" w:eastAsia="Overlock" w:hAnsi="Overlock" w:cs="Overlock"/>
          <w:color w:val="000000"/>
          <w:sz w:val="24"/>
          <w:szCs w:val="24"/>
        </w:rPr>
      </w:pPr>
    </w:p>
    <w:p w14:paraId="7D50119E" w14:textId="77777777" w:rsidR="00B36112" w:rsidRDefault="00F46556">
      <w:pPr>
        <w:spacing w:after="0" w:line="240" w:lineRule="auto"/>
        <w:rPr>
          <w:rFonts w:ascii="Overlock" w:eastAsia="Overlock" w:hAnsi="Overlock" w:cs="Overlock"/>
        </w:rPr>
      </w:pPr>
      <w:r>
        <w:rPr>
          <w:rFonts w:ascii="Overlock" w:eastAsia="Overlock" w:hAnsi="Overlock" w:cs="Overlock"/>
        </w:rPr>
        <w:t>CCPC Board Member</w:t>
      </w:r>
    </w:p>
    <w:sectPr w:rsidR="00B36112">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12"/>
    <w:rsid w:val="00B36112"/>
    <w:rsid w:val="00F4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B170"/>
  <w15:docId w15:val="{D30BC19A-430A-45DF-98EC-C0E2EC1C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cpcofks.com"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Carnes</dc:creator>
  <cp:lastModifiedBy>Angie Carnes</cp:lastModifiedBy>
  <cp:revision>2</cp:revision>
  <dcterms:created xsi:type="dcterms:W3CDTF">2019-11-12T14:53:00Z</dcterms:created>
  <dcterms:modified xsi:type="dcterms:W3CDTF">2019-11-12T14:53:00Z</dcterms:modified>
</cp:coreProperties>
</file>