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E52B" w14:textId="77777777" w:rsidR="00B57A91" w:rsidRDefault="00B57A9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080" w:type="dxa"/>
        <w:tblInd w:w="-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765"/>
        <w:gridCol w:w="4077"/>
        <w:gridCol w:w="4018"/>
        <w:gridCol w:w="220"/>
      </w:tblGrid>
      <w:tr w:rsidR="00B57A91" w14:paraId="4E30855E" w14:textId="77777777" w:rsidTr="0080290C"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F52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Group:</w:t>
            </w:r>
          </w:p>
        </w:tc>
        <w:tc>
          <w:tcPr>
            <w:tcW w:w="4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81D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Care Provider Coalition of Kansas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7A3C" w14:textId="596B529C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Location: </w:t>
            </w:r>
            <w:r w:rsidR="008E2869">
              <w:rPr>
                <w:rFonts w:ascii="Times New Roman" w:eastAsia="Times New Roman" w:hAnsi="Times New Roman" w:cs="Times New Roman"/>
                <w:sz w:val="24"/>
                <w:szCs w:val="24"/>
              </w:rPr>
              <w:t>Wichita KS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3B5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67BBADC3" w14:textId="77777777" w:rsidTr="0080290C"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330D" w14:textId="383ADCF6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4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853A3" w14:textId="3E21575D" w:rsidR="00B57A91" w:rsidRDefault="0029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r w:rsidR="008E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="008E2869" w:rsidRPr="008E28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E28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6CDA" w14:textId="48A2AA6F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Time: </w:t>
            </w:r>
            <w:r w:rsidR="001E1DB4">
              <w:rPr>
                <w:rFonts w:ascii="Times New Roman" w:eastAsia="Times New Roman" w:hAnsi="Times New Roman" w:cs="Times New Roman"/>
                <w:sz w:val="24"/>
                <w:szCs w:val="24"/>
              </w:rPr>
              <w:t>10:0</w:t>
            </w:r>
            <w:r w:rsidR="000F1E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E1DB4">
              <w:rPr>
                <w:rFonts w:ascii="Times New Roman" w:eastAsia="Times New Roman" w:hAnsi="Times New Roman" w:cs="Times New Roman"/>
                <w:sz w:val="24"/>
                <w:szCs w:val="24"/>
              </w:rPr>
              <w:t>a.m.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E2D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6A23D99" w14:textId="77777777" w:rsidTr="0080290C"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0E5F" w14:textId="53B7922B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Convener:</w:t>
            </w:r>
          </w:p>
        </w:tc>
        <w:tc>
          <w:tcPr>
            <w:tcW w:w="4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801" w14:textId="3F83A405" w:rsidR="00B57A91" w:rsidRDefault="004A3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</w:t>
            </w: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91DE" w14:textId="35A32FD9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Submitted by: </w:t>
            </w:r>
            <w:r w:rsidR="004A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Laura Gunderson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D3E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E7288C1" w14:textId="77777777" w:rsidTr="0080290C"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EE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F3C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F414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Approved:</w:t>
            </w: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693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F5190C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37CEBF65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90"/>
        <w:gridCol w:w="2520"/>
        <w:gridCol w:w="2520"/>
      </w:tblGrid>
      <w:tr w:rsidR="00B57A91" w14:paraId="187BC500" w14:textId="77777777">
        <w:trPr>
          <w:trHeight w:val="440"/>
        </w:trPr>
        <w:tc>
          <w:tcPr>
            <w:tcW w:w="5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5DF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58CC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Collaborating Partners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46F3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57A91" w14:paraId="51BBBF33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159FB" w14:textId="172FD96A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C8E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Angie Carnes,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8194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ECC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BCD70B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2F41A" w14:textId="21B47B8B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B447D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Barnes, Vice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F4E5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652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DA5DE6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F7A4" w14:textId="23F45AA4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1110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Tiffany Mannes, Treasurer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8AE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3A0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2CCA66CC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FED" w14:textId="70460291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56940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Laura Gunderson, Secretary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BA80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C3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29548D1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6497" w14:textId="48DD6F55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DF5CF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Alexis Amos,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BD0E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A0B6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1AC20E2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722D6" w14:textId="7204F70D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04C53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Bardsley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0229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8E264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52F1CA34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C8A2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A0F0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Stacy Hook,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3E0B2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C76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3CFBB21D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1C9C" w14:textId="4386B27F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5FD7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Beth Kirk,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ACC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F07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4AE9E0CE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D4CF" w14:textId="217A86E2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CCD9B" w14:textId="77777777" w:rsidR="00B57A91" w:rsidRDefault="004045B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Emily Welborn, Member At Large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AD4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CE4F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A91" w14:paraId="08DA4B77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C7055" w14:textId="22717575" w:rsidR="00B57A91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E4BF6" w14:textId="4BD50383" w:rsidR="00B57A91" w:rsidRDefault="001E1DB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Melissa Bowles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097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DFB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4" w14:paraId="6B4DDDC6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C7B4" w14:textId="75B3D494" w:rsidR="001E1DB4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196F" w14:textId="2C9BF9C2" w:rsidR="001E1DB4" w:rsidRDefault="002933A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Desiree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Streight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9763" w14:textId="77777777" w:rsidR="001E1DB4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15F33" w14:textId="77777777" w:rsidR="001E1DB4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DB4" w14:paraId="28DD0662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C2C69" w14:textId="241E943F" w:rsidR="001E1DB4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AC36" w14:textId="4EC0027B" w:rsidR="001E1DB4" w:rsidRDefault="00E62B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Harmon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5507" w14:textId="77777777" w:rsidR="001E1DB4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9DD55" w14:textId="77777777" w:rsidR="001E1DB4" w:rsidRDefault="001E1D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1E6" w14:paraId="32CCB203" w14:textId="77777777">
        <w:tc>
          <w:tcPr>
            <w:tcW w:w="4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401D5" w14:textId="77777777" w:rsidR="00D831E6" w:rsidRDefault="00D8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71A94" w14:textId="38691A64" w:rsidR="00D831E6" w:rsidRDefault="00D831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Brenda Schoen, Past President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5D35" w14:textId="77777777" w:rsidR="00D831E6" w:rsidRDefault="00D8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91FF" w14:textId="77777777" w:rsidR="00D831E6" w:rsidRDefault="00D831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8DD69E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F42B1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08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B57A91" w14:paraId="6078E27C" w14:textId="7777777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4B3A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Motions Discussed and Voted Between Meetings:</w:t>
            </w:r>
          </w:p>
        </w:tc>
      </w:tr>
      <w:tr w:rsidR="00B57A91" w14:paraId="386825F8" w14:textId="77777777">
        <w:trPr>
          <w:trHeight w:val="33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53E6" w14:textId="7D6155DB" w:rsidR="00292DF1" w:rsidRPr="00F320B8" w:rsidRDefault="00292D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15,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20B8">
              <w:rPr>
                <w:rFonts w:ascii="Times New Roman" w:eastAsia="Times New Roman" w:hAnsi="Times New Roman" w:cs="Times New Roman"/>
                <w:sz w:val="24"/>
                <w:szCs w:val="24"/>
              </w:rPr>
              <w:t>Emily Barne</w:t>
            </w:r>
            <w:r w:rsidR="00215EF7">
              <w:rPr>
                <w:rFonts w:ascii="Times New Roman" w:eastAsia="Times New Roman" w:hAnsi="Times New Roman" w:cs="Times New Roman"/>
                <w:sz w:val="24"/>
                <w:szCs w:val="24"/>
              </w:rPr>
              <w:t>s moves that CCPC board of directors sign the Murray-Kaine call to action letter as we were invited by Kansas Action for Children. Tiffany Mannes seconds the motion.</w:t>
            </w:r>
            <w:r w:rsidR="002B1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Angie calls for vote.</w:t>
            </w:r>
            <w:r w:rsidR="00215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Motion carries. </w:t>
            </w:r>
          </w:p>
          <w:p w14:paraId="3DCDA5D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55F618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2E2628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7A8E65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B5859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D1F37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757291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B9252E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D41CF7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566B3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EC19F12" w14:textId="77777777" w:rsidR="00B57A91" w:rsidRDefault="00B57A9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7A91" w14:paraId="3E5512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16B6" w14:textId="77777777" w:rsidR="00B57A91" w:rsidRDefault="00404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>Discussion Topics Between Meetings, No Vote Required</w:t>
            </w:r>
          </w:p>
        </w:tc>
      </w:tr>
      <w:tr w:rsidR="00B57A91" w14:paraId="665399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63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2D62E9F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DC76926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619930C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2E2B0EB3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44DFAC9D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53EDD6BB" w14:textId="77777777" w:rsidR="00B57A91" w:rsidRDefault="00B57A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303A6DB7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Minutes</w:t>
      </w:r>
    </w:p>
    <w:p w14:paraId="4C8FDB59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45DEC551" w14:textId="7F23CC2B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Call To Order-</w:t>
      </w:r>
      <w:r w:rsidR="000F1E9A">
        <w:rPr>
          <w:rFonts w:ascii="Georgia" w:eastAsia="Georgia" w:hAnsi="Georgia" w:cs="Georgia"/>
          <w:b/>
          <w:sz w:val="24"/>
          <w:szCs w:val="24"/>
        </w:rPr>
        <w:t xml:space="preserve"> 10:05 a.m.</w:t>
      </w:r>
    </w:p>
    <w:p w14:paraId="0E44820E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753E0D74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Approval of Past Meeting’s Minutes-</w:t>
      </w:r>
    </w:p>
    <w:p w14:paraId="68970816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051E1208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Executive Reports-</w:t>
      </w:r>
    </w:p>
    <w:p w14:paraId="7BB9B0E7" w14:textId="77777777" w:rsidR="003A251C" w:rsidRDefault="003A251C">
      <w:pPr>
        <w:rPr>
          <w:rFonts w:ascii="Georgia" w:eastAsia="Georgia" w:hAnsi="Georgia" w:cs="Georgia"/>
          <w:b/>
          <w:sz w:val="24"/>
          <w:szCs w:val="24"/>
        </w:rPr>
      </w:pPr>
    </w:p>
    <w:p w14:paraId="6DA66ECE" w14:textId="7BB6F763" w:rsidR="00B57A91" w:rsidRDefault="003A251C" w:rsidP="003A251C">
      <w:pPr>
        <w:ind w:firstLine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Vice </w:t>
      </w:r>
      <w:r w:rsidR="004045BE">
        <w:rPr>
          <w:rFonts w:ascii="Georgia" w:eastAsia="Georgia" w:hAnsi="Georgia" w:cs="Georgia"/>
          <w:b/>
          <w:sz w:val="24"/>
          <w:szCs w:val="24"/>
        </w:rPr>
        <w:t>President</w:t>
      </w:r>
      <w:r w:rsidR="002A30A5">
        <w:rPr>
          <w:rFonts w:ascii="Georgia" w:eastAsia="Georgia" w:hAnsi="Georgia" w:cs="Georgia"/>
          <w:b/>
          <w:sz w:val="24"/>
          <w:szCs w:val="24"/>
        </w:rPr>
        <w:t xml:space="preserve">- </w:t>
      </w:r>
      <w:r w:rsidR="00192E00">
        <w:rPr>
          <w:rFonts w:ascii="Georgia" w:eastAsia="Georgia" w:hAnsi="Georgia" w:cs="Georgia"/>
          <w:bCs/>
          <w:sz w:val="24"/>
          <w:szCs w:val="24"/>
        </w:rPr>
        <w:t xml:space="preserve">Emily B is waiting to hear back from Brent Never from Midwest Center for Non-Profit </w:t>
      </w:r>
      <w:r w:rsidR="00780234">
        <w:rPr>
          <w:rFonts w:ascii="Georgia" w:eastAsia="Georgia" w:hAnsi="Georgia" w:cs="Georgia"/>
          <w:bCs/>
          <w:sz w:val="24"/>
          <w:szCs w:val="24"/>
        </w:rPr>
        <w:t xml:space="preserve">Leadership. </w:t>
      </w:r>
      <w:r w:rsidR="002A30A5">
        <w:rPr>
          <w:rFonts w:ascii="Georgia" w:eastAsia="Georgia" w:hAnsi="Georgia" w:cs="Georgia"/>
          <w:bCs/>
          <w:sz w:val="24"/>
          <w:szCs w:val="24"/>
        </w:rPr>
        <w:t>Discussion</w:t>
      </w:r>
      <w:r w:rsidR="00F24BCD">
        <w:rPr>
          <w:rFonts w:ascii="Georgia" w:eastAsia="Georgia" w:hAnsi="Georgia" w:cs="Georgia"/>
          <w:bCs/>
          <w:sz w:val="24"/>
          <w:szCs w:val="24"/>
        </w:rPr>
        <w:t xml:space="preserve"> about switching from a </w:t>
      </w:r>
      <w:proofErr w:type="gramStart"/>
      <w:r w:rsidR="00192E00">
        <w:rPr>
          <w:rFonts w:ascii="Georgia" w:eastAsia="Georgia" w:hAnsi="Georgia" w:cs="Georgia"/>
          <w:bCs/>
          <w:sz w:val="24"/>
          <w:szCs w:val="24"/>
        </w:rPr>
        <w:t>c(</w:t>
      </w:r>
      <w:proofErr w:type="gramEnd"/>
      <w:r w:rsidR="00F24BCD">
        <w:rPr>
          <w:rFonts w:ascii="Georgia" w:eastAsia="Georgia" w:hAnsi="Georgia" w:cs="Georgia"/>
          <w:bCs/>
          <w:sz w:val="24"/>
          <w:szCs w:val="24"/>
        </w:rPr>
        <w:t>6</w:t>
      </w:r>
      <w:r w:rsidR="00192E00">
        <w:rPr>
          <w:rFonts w:ascii="Georgia" w:eastAsia="Georgia" w:hAnsi="Georgia" w:cs="Georgia"/>
          <w:bCs/>
          <w:sz w:val="24"/>
          <w:szCs w:val="24"/>
        </w:rPr>
        <w:t>)</w:t>
      </w:r>
      <w:r w:rsidR="00F24BCD">
        <w:rPr>
          <w:rFonts w:ascii="Georgia" w:eastAsia="Georgia" w:hAnsi="Georgia" w:cs="Georgia"/>
          <w:bCs/>
          <w:sz w:val="24"/>
          <w:szCs w:val="24"/>
        </w:rPr>
        <w:t xml:space="preserve"> non</w:t>
      </w:r>
      <w:r w:rsidR="002A30A5">
        <w:rPr>
          <w:rFonts w:ascii="Georgia" w:eastAsia="Georgia" w:hAnsi="Georgia" w:cs="Georgia"/>
          <w:bCs/>
          <w:sz w:val="24"/>
          <w:szCs w:val="24"/>
        </w:rPr>
        <w:t xml:space="preserve"> for</w:t>
      </w:r>
      <w:r w:rsidR="00F24BCD">
        <w:rPr>
          <w:rFonts w:ascii="Georgia" w:eastAsia="Georgia" w:hAnsi="Georgia" w:cs="Georgia"/>
          <w:bCs/>
          <w:sz w:val="24"/>
          <w:szCs w:val="24"/>
        </w:rPr>
        <w:t xml:space="preserve"> prof</w:t>
      </w:r>
      <w:r w:rsidR="00D0740E">
        <w:rPr>
          <w:rFonts w:ascii="Georgia" w:eastAsia="Georgia" w:hAnsi="Georgia" w:cs="Georgia"/>
          <w:bCs/>
          <w:sz w:val="24"/>
          <w:szCs w:val="24"/>
        </w:rPr>
        <w:t xml:space="preserve">it to a </w:t>
      </w:r>
      <w:r w:rsidR="00192E00">
        <w:rPr>
          <w:rFonts w:ascii="Georgia" w:eastAsia="Georgia" w:hAnsi="Georgia" w:cs="Georgia"/>
          <w:bCs/>
          <w:sz w:val="24"/>
          <w:szCs w:val="24"/>
        </w:rPr>
        <w:t>(c)</w:t>
      </w:r>
      <w:r w:rsidR="00D0740E">
        <w:rPr>
          <w:rFonts w:ascii="Georgia" w:eastAsia="Georgia" w:hAnsi="Georgia" w:cs="Georgia"/>
          <w:bCs/>
          <w:sz w:val="24"/>
          <w:szCs w:val="24"/>
        </w:rPr>
        <w:t xml:space="preserve">3 non </w:t>
      </w:r>
      <w:r w:rsidR="002A30A5">
        <w:rPr>
          <w:rFonts w:ascii="Georgia" w:eastAsia="Georgia" w:hAnsi="Georgia" w:cs="Georgia"/>
          <w:bCs/>
          <w:sz w:val="24"/>
          <w:szCs w:val="24"/>
        </w:rPr>
        <w:t xml:space="preserve">for </w:t>
      </w:r>
      <w:r w:rsidR="00D0740E">
        <w:rPr>
          <w:rFonts w:ascii="Georgia" w:eastAsia="Georgia" w:hAnsi="Georgia" w:cs="Georgia"/>
          <w:bCs/>
          <w:sz w:val="24"/>
          <w:szCs w:val="24"/>
        </w:rPr>
        <w:t xml:space="preserve">profit. </w:t>
      </w:r>
      <w:r w:rsidR="002A30A5">
        <w:rPr>
          <w:rFonts w:ascii="Georgia" w:eastAsia="Georgia" w:hAnsi="Georgia" w:cs="Georgia"/>
          <w:bCs/>
          <w:sz w:val="24"/>
          <w:szCs w:val="24"/>
        </w:rPr>
        <w:t>Possible to form a</w:t>
      </w:r>
      <w:r w:rsidR="00780234">
        <w:rPr>
          <w:rFonts w:ascii="Georgia" w:eastAsia="Georgia" w:hAnsi="Georgia" w:cs="Georgia"/>
          <w:bCs/>
          <w:sz w:val="24"/>
          <w:szCs w:val="24"/>
        </w:rPr>
        <w:t xml:space="preserve"> (c)3 </w:t>
      </w:r>
      <w:r w:rsidR="002A30A5">
        <w:rPr>
          <w:rFonts w:ascii="Georgia" w:eastAsia="Georgia" w:hAnsi="Georgia" w:cs="Georgia"/>
          <w:bCs/>
          <w:sz w:val="24"/>
          <w:szCs w:val="24"/>
        </w:rPr>
        <w:t xml:space="preserve">under the </w:t>
      </w:r>
      <w:proofErr w:type="gramStart"/>
      <w:r w:rsidR="00780234">
        <w:rPr>
          <w:rFonts w:ascii="Georgia" w:eastAsia="Georgia" w:hAnsi="Georgia" w:cs="Georgia"/>
          <w:bCs/>
          <w:sz w:val="24"/>
          <w:szCs w:val="24"/>
        </w:rPr>
        <w:t>c(</w:t>
      </w:r>
      <w:proofErr w:type="gramEnd"/>
      <w:r w:rsidR="00780234">
        <w:rPr>
          <w:rFonts w:ascii="Georgia" w:eastAsia="Georgia" w:hAnsi="Georgia" w:cs="Georgia"/>
          <w:bCs/>
          <w:sz w:val="24"/>
          <w:szCs w:val="24"/>
        </w:rPr>
        <w:t>6)</w:t>
      </w:r>
      <w:r w:rsidR="00F34257">
        <w:rPr>
          <w:rFonts w:ascii="Georgia" w:eastAsia="Georgia" w:hAnsi="Georgia" w:cs="Georgia"/>
          <w:bCs/>
          <w:sz w:val="24"/>
          <w:szCs w:val="24"/>
        </w:rPr>
        <w:t xml:space="preserve"> umbrella</w:t>
      </w:r>
      <w:r w:rsidR="00E768EC">
        <w:rPr>
          <w:rFonts w:ascii="Georgia" w:eastAsia="Georgia" w:hAnsi="Georgia" w:cs="Georgia"/>
          <w:bCs/>
          <w:sz w:val="24"/>
          <w:szCs w:val="24"/>
        </w:rPr>
        <w:t>. The (c)</w:t>
      </w:r>
      <w:r w:rsidR="009B43D8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E768EC">
        <w:rPr>
          <w:rFonts w:ascii="Georgia" w:eastAsia="Georgia" w:hAnsi="Georgia" w:cs="Georgia"/>
          <w:bCs/>
          <w:sz w:val="24"/>
          <w:szCs w:val="24"/>
        </w:rPr>
        <w:t xml:space="preserve">3 </w:t>
      </w:r>
      <w:r w:rsidR="009B43D8">
        <w:rPr>
          <w:rFonts w:ascii="Georgia" w:eastAsia="Georgia" w:hAnsi="Georgia" w:cs="Georgia"/>
          <w:bCs/>
          <w:sz w:val="24"/>
          <w:szCs w:val="24"/>
        </w:rPr>
        <w:t>could be used to fund RPDP, conference/training course</w:t>
      </w:r>
      <w:r w:rsidR="00273C67">
        <w:rPr>
          <w:rFonts w:ascii="Georgia" w:eastAsia="Georgia" w:hAnsi="Georgia" w:cs="Georgia"/>
          <w:bCs/>
          <w:sz w:val="24"/>
          <w:szCs w:val="24"/>
        </w:rPr>
        <w:t>, membership networking, etc</w:t>
      </w:r>
      <w:r w:rsidR="007772EF">
        <w:rPr>
          <w:rFonts w:ascii="Georgia" w:eastAsia="Georgia" w:hAnsi="Georgia" w:cs="Georgia"/>
          <w:bCs/>
          <w:sz w:val="24"/>
          <w:szCs w:val="24"/>
        </w:rPr>
        <w:t>.</w:t>
      </w:r>
      <w:r w:rsidR="00273C67">
        <w:rPr>
          <w:rFonts w:ascii="Georgia" w:eastAsia="Georgia" w:hAnsi="Georgia" w:cs="Georgia"/>
          <w:bCs/>
          <w:sz w:val="24"/>
          <w:szCs w:val="24"/>
        </w:rPr>
        <w:t xml:space="preserve"> through grants </w:t>
      </w:r>
      <w:r w:rsidR="007772EF">
        <w:rPr>
          <w:rFonts w:ascii="Georgia" w:eastAsia="Georgia" w:hAnsi="Georgia" w:cs="Georgia"/>
          <w:bCs/>
          <w:sz w:val="24"/>
          <w:szCs w:val="24"/>
        </w:rPr>
        <w:t>and a</w:t>
      </w:r>
      <w:r w:rsidR="00636810">
        <w:rPr>
          <w:rFonts w:ascii="Georgia" w:eastAsia="Georgia" w:hAnsi="Georgia" w:cs="Georgia"/>
          <w:bCs/>
          <w:sz w:val="24"/>
          <w:szCs w:val="24"/>
        </w:rPr>
        <w:t xml:space="preserve">dvocacy could stay under the </w:t>
      </w:r>
      <w:proofErr w:type="gramStart"/>
      <w:r w:rsidR="00636810">
        <w:rPr>
          <w:rFonts w:ascii="Georgia" w:eastAsia="Georgia" w:hAnsi="Georgia" w:cs="Georgia"/>
          <w:bCs/>
          <w:sz w:val="24"/>
          <w:szCs w:val="24"/>
        </w:rPr>
        <w:t>c(</w:t>
      </w:r>
      <w:proofErr w:type="gramEnd"/>
      <w:r w:rsidR="00636810">
        <w:rPr>
          <w:rFonts w:ascii="Georgia" w:eastAsia="Georgia" w:hAnsi="Georgia" w:cs="Georgia"/>
          <w:bCs/>
          <w:sz w:val="24"/>
          <w:szCs w:val="24"/>
        </w:rPr>
        <w:t xml:space="preserve">6) to </w:t>
      </w:r>
      <w:r w:rsidR="009E4C39">
        <w:rPr>
          <w:rFonts w:ascii="Georgia" w:eastAsia="Georgia" w:hAnsi="Georgia" w:cs="Georgia"/>
          <w:bCs/>
          <w:sz w:val="24"/>
          <w:szCs w:val="24"/>
        </w:rPr>
        <w:t xml:space="preserve">keep tax exempt status safe. </w:t>
      </w:r>
    </w:p>
    <w:p w14:paraId="17E27A55" w14:textId="77777777" w:rsidR="007772EF" w:rsidRDefault="007772EF" w:rsidP="003A251C">
      <w:pPr>
        <w:ind w:firstLine="720"/>
        <w:rPr>
          <w:rFonts w:ascii="Georgia" w:eastAsia="Georgia" w:hAnsi="Georgia" w:cs="Georgia"/>
          <w:bCs/>
          <w:sz w:val="24"/>
          <w:szCs w:val="24"/>
        </w:rPr>
      </w:pPr>
    </w:p>
    <w:p w14:paraId="05D27432" w14:textId="147DF8A5" w:rsidR="00B57A91" w:rsidRDefault="0083347F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  <w:t>Treasurer-</w:t>
      </w:r>
      <w:r w:rsidR="00637620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251CA8F5" w14:textId="5B4A45BE" w:rsidR="00D42CAD" w:rsidRDefault="00D42CAD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>As of 6/30/2022</w:t>
      </w:r>
      <w:r w:rsidR="002D156A">
        <w:rPr>
          <w:rFonts w:ascii="Georgia" w:eastAsia="Georgia" w:hAnsi="Georgia" w:cs="Georgia"/>
          <w:bCs/>
          <w:sz w:val="24"/>
          <w:szCs w:val="24"/>
        </w:rPr>
        <w:t xml:space="preserve"> – Total $26,309.03</w:t>
      </w:r>
      <w:r w:rsidR="002D156A">
        <w:rPr>
          <w:rFonts w:ascii="Georgia" w:eastAsia="Georgia" w:hAnsi="Georgia" w:cs="Georgia"/>
          <w:bCs/>
          <w:sz w:val="24"/>
          <w:szCs w:val="24"/>
        </w:rPr>
        <w:tab/>
      </w:r>
    </w:p>
    <w:p w14:paraId="1BDF8174" w14:textId="62348F2E" w:rsidR="002D156A" w:rsidRDefault="002D156A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 xml:space="preserve">Conference - </w:t>
      </w:r>
      <w:r w:rsidR="00B75E18">
        <w:rPr>
          <w:rFonts w:ascii="Georgia" w:eastAsia="Georgia" w:hAnsi="Georgia" w:cs="Georgia"/>
          <w:bCs/>
          <w:sz w:val="24"/>
          <w:szCs w:val="24"/>
        </w:rPr>
        <w:t>$15987.36</w:t>
      </w:r>
    </w:p>
    <w:p w14:paraId="793F610E" w14:textId="4F098FC9" w:rsidR="00B75E18" w:rsidRDefault="00B75E18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 xml:space="preserve">General Fund – </w:t>
      </w:r>
      <w:r w:rsidR="009E24BB">
        <w:rPr>
          <w:rFonts w:ascii="Georgia" w:eastAsia="Georgia" w:hAnsi="Georgia" w:cs="Georgia"/>
          <w:bCs/>
          <w:sz w:val="24"/>
          <w:szCs w:val="24"/>
        </w:rPr>
        <w:t>$</w:t>
      </w:r>
      <w:r>
        <w:rPr>
          <w:rFonts w:ascii="Georgia" w:eastAsia="Georgia" w:hAnsi="Georgia" w:cs="Georgia"/>
          <w:bCs/>
          <w:sz w:val="24"/>
          <w:szCs w:val="24"/>
        </w:rPr>
        <w:t>7932.13</w:t>
      </w:r>
    </w:p>
    <w:p w14:paraId="50DBCB11" w14:textId="5733CCCE" w:rsidR="00B75E18" w:rsidRDefault="00B75E18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 xml:space="preserve">Scholarship Fund - </w:t>
      </w:r>
      <w:r w:rsidR="004E0FA7">
        <w:rPr>
          <w:rFonts w:ascii="Georgia" w:eastAsia="Georgia" w:hAnsi="Georgia" w:cs="Georgia"/>
          <w:bCs/>
          <w:sz w:val="24"/>
          <w:szCs w:val="24"/>
        </w:rPr>
        <w:t>$741.84</w:t>
      </w:r>
    </w:p>
    <w:p w14:paraId="63C49E4E" w14:textId="4476E0B7" w:rsidR="004E0FA7" w:rsidRDefault="004E0FA7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  <w:t>RPDP Fund - $686.05</w:t>
      </w:r>
    </w:p>
    <w:p w14:paraId="56D65F1D" w14:textId="5EE27051" w:rsidR="002A30A5" w:rsidRDefault="009E24BB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 w:rsidR="002A30A5">
        <w:rPr>
          <w:rFonts w:ascii="Georgia" w:eastAsia="Georgia" w:hAnsi="Georgia" w:cs="Georgia"/>
          <w:b/>
          <w:sz w:val="24"/>
          <w:szCs w:val="24"/>
        </w:rPr>
        <w:tab/>
      </w:r>
      <w:r w:rsidR="002A30A5">
        <w:rPr>
          <w:rFonts w:ascii="Georgia" w:eastAsia="Georgia" w:hAnsi="Georgia" w:cs="Georgia"/>
          <w:b/>
          <w:sz w:val="24"/>
          <w:szCs w:val="24"/>
        </w:rPr>
        <w:tab/>
      </w:r>
    </w:p>
    <w:p w14:paraId="75C04920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Collaborating Partners-</w:t>
      </w:r>
    </w:p>
    <w:p w14:paraId="6CC23BD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5508FAAA" w14:textId="4893BBB1" w:rsidR="00860210" w:rsidRPr="00ED7F5C" w:rsidRDefault="00860210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  <w:t>Vicki Sutton (KCCTO) –</w:t>
      </w:r>
      <w:r w:rsidR="00ED7F5C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ED7F5C">
        <w:rPr>
          <w:rFonts w:ascii="Georgia" w:eastAsia="Georgia" w:hAnsi="Georgia" w:cs="Georgia"/>
          <w:bCs/>
          <w:sz w:val="24"/>
          <w:szCs w:val="24"/>
        </w:rPr>
        <w:t>sent Angie some information</w:t>
      </w:r>
    </w:p>
    <w:p w14:paraId="621837B8" w14:textId="77777777" w:rsidR="00B96558" w:rsidRDefault="00860210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 w:rsidR="00C14B8D">
        <w:rPr>
          <w:rFonts w:ascii="Georgia" w:eastAsia="Georgia" w:hAnsi="Georgia" w:cs="Georgia"/>
          <w:bCs/>
          <w:sz w:val="24"/>
          <w:szCs w:val="24"/>
        </w:rPr>
        <w:t xml:space="preserve">Professional development specialists </w:t>
      </w:r>
      <w:r w:rsidR="00914BFF">
        <w:rPr>
          <w:rFonts w:ascii="Georgia" w:eastAsia="Georgia" w:hAnsi="Georgia" w:cs="Georgia"/>
          <w:bCs/>
          <w:sz w:val="24"/>
          <w:szCs w:val="24"/>
        </w:rPr>
        <w:t>who will have dedicated time towards specialized support</w:t>
      </w:r>
      <w:r w:rsidR="00B96558">
        <w:rPr>
          <w:rFonts w:ascii="Georgia" w:eastAsia="Georgia" w:hAnsi="Georgia" w:cs="Georgia"/>
          <w:bCs/>
          <w:sz w:val="24"/>
          <w:szCs w:val="24"/>
        </w:rPr>
        <w:t xml:space="preserve">. </w:t>
      </w:r>
    </w:p>
    <w:p w14:paraId="69C1B656" w14:textId="77777777" w:rsidR="00B96558" w:rsidRDefault="00B96558" w:rsidP="00B96558">
      <w:pPr>
        <w:ind w:left="1440" w:firstLine="72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Bray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Jermark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– Family Child Care</w:t>
      </w:r>
    </w:p>
    <w:p w14:paraId="7109C9BE" w14:textId="1019A0E0" w:rsidR="00B96558" w:rsidRDefault="00B96558" w:rsidP="00B96558">
      <w:pPr>
        <w:ind w:left="216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Star Robinson – Business Practices</w:t>
      </w:r>
    </w:p>
    <w:p w14:paraId="2F8F2332" w14:textId="6F069D06" w:rsidR="00B96558" w:rsidRDefault="00B96558" w:rsidP="00B96558">
      <w:pPr>
        <w:ind w:left="216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Tara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Glanton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– Directors</w:t>
      </w:r>
    </w:p>
    <w:p w14:paraId="5CE4E08D" w14:textId="7303BE7D" w:rsidR="00860210" w:rsidRDefault="00B96558" w:rsidP="00B96558">
      <w:pPr>
        <w:ind w:left="2160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Ruddy Benavides – Cultural Responsiveness</w:t>
      </w:r>
      <w:r w:rsidR="003E675A">
        <w:rPr>
          <w:rFonts w:ascii="Georgia" w:eastAsia="Georgia" w:hAnsi="Georgia" w:cs="Georgia"/>
          <w:bCs/>
          <w:sz w:val="24"/>
          <w:szCs w:val="24"/>
        </w:rPr>
        <w:t xml:space="preserve"> </w:t>
      </w:r>
    </w:p>
    <w:p w14:paraId="7084603E" w14:textId="18E3C889" w:rsidR="002549D7" w:rsidRPr="003E675A" w:rsidRDefault="002549D7" w:rsidP="002549D7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ab/>
      </w:r>
      <w:r>
        <w:rPr>
          <w:rFonts w:ascii="Georgia" w:eastAsia="Georgia" w:hAnsi="Georgia" w:cs="Georgia"/>
          <w:bCs/>
          <w:sz w:val="24"/>
          <w:szCs w:val="24"/>
        </w:rPr>
        <w:tab/>
      </w:r>
      <w:r w:rsidR="00450B75">
        <w:rPr>
          <w:rFonts w:ascii="Georgia" w:eastAsia="Georgia" w:hAnsi="Georgia" w:cs="Georgia"/>
          <w:bCs/>
          <w:sz w:val="24"/>
          <w:szCs w:val="24"/>
        </w:rPr>
        <w:t xml:space="preserve"> </w:t>
      </w:r>
    </w:p>
    <w:p w14:paraId="727ECAF9" w14:textId="77777777" w:rsidR="00B57A91" w:rsidRDefault="004045BE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>Board Of Administration-</w:t>
      </w:r>
    </w:p>
    <w:p w14:paraId="053D95E4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Membership-</w:t>
      </w:r>
    </w:p>
    <w:p w14:paraId="04E71365" w14:textId="357C9A97" w:rsidR="00E049F1" w:rsidRPr="00E049F1" w:rsidRDefault="00E049F1" w:rsidP="00BB4608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Emily W is new chair</w:t>
      </w:r>
    </w:p>
    <w:p w14:paraId="40C02A2C" w14:textId="723F63DD" w:rsidR="00BB4608" w:rsidRPr="00AB3DBD" w:rsidRDefault="00B004E0" w:rsidP="00BB4608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Board discusses </w:t>
      </w:r>
      <w:r w:rsidR="00AB3DBD">
        <w:rPr>
          <w:rFonts w:ascii="Georgia" w:eastAsia="Georgia" w:hAnsi="Georgia" w:cs="Georgia"/>
          <w:bCs/>
          <w:sz w:val="24"/>
          <w:szCs w:val="24"/>
        </w:rPr>
        <w:t>creating a category for group providers</w:t>
      </w:r>
    </w:p>
    <w:p w14:paraId="0A35E2A7" w14:textId="31032689" w:rsidR="00D27DB3" w:rsidRDefault="00AB3DBD" w:rsidP="000D3660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Emily B moves that we create a group license membership option</w:t>
      </w:r>
      <w:r w:rsidR="001D2DE3">
        <w:rPr>
          <w:rFonts w:ascii="Georgia" w:eastAsia="Georgia" w:hAnsi="Georgia" w:cs="Georgia"/>
          <w:bCs/>
          <w:sz w:val="24"/>
          <w:szCs w:val="24"/>
        </w:rPr>
        <w:t xml:space="preserve"> - $25.00 for initial </w:t>
      </w:r>
      <w:r w:rsidR="00B44A2E">
        <w:rPr>
          <w:rFonts w:ascii="Georgia" w:eastAsia="Georgia" w:hAnsi="Georgia" w:cs="Georgia"/>
          <w:bCs/>
          <w:sz w:val="24"/>
          <w:szCs w:val="24"/>
        </w:rPr>
        <w:t>membership</w:t>
      </w:r>
      <w:r w:rsidR="001D2DE3">
        <w:rPr>
          <w:rFonts w:ascii="Georgia" w:eastAsia="Georgia" w:hAnsi="Georgia" w:cs="Georgia"/>
          <w:bCs/>
          <w:sz w:val="24"/>
          <w:szCs w:val="24"/>
        </w:rPr>
        <w:t>, with up to 4 additional members</w:t>
      </w:r>
      <w:r w:rsidR="00C34017">
        <w:rPr>
          <w:rFonts w:ascii="Georgia" w:eastAsia="Georgia" w:hAnsi="Georgia" w:cs="Georgia"/>
          <w:bCs/>
          <w:sz w:val="24"/>
          <w:szCs w:val="24"/>
        </w:rPr>
        <w:t xml:space="preserve"> at the rate of $15.00 each</w:t>
      </w:r>
      <w:r w:rsidR="00A95D37">
        <w:rPr>
          <w:rFonts w:ascii="Georgia" w:eastAsia="Georgia" w:hAnsi="Georgia" w:cs="Georgia"/>
          <w:bCs/>
          <w:sz w:val="24"/>
          <w:szCs w:val="24"/>
        </w:rPr>
        <w:t xml:space="preserve">. But the members must be listed on KBI affiliate list. CCPC may require </w:t>
      </w:r>
      <w:r w:rsidR="00F86F9C">
        <w:rPr>
          <w:rFonts w:ascii="Georgia" w:eastAsia="Georgia" w:hAnsi="Georgia" w:cs="Georgia"/>
          <w:bCs/>
          <w:sz w:val="24"/>
          <w:szCs w:val="24"/>
        </w:rPr>
        <w:t xml:space="preserve">KBI affiliate list as proof. Julia seconds the motion. </w:t>
      </w:r>
      <w:r w:rsidR="00D27DB3">
        <w:rPr>
          <w:rFonts w:ascii="Georgia" w:eastAsia="Georgia" w:hAnsi="Georgia" w:cs="Georgia"/>
          <w:bCs/>
          <w:sz w:val="24"/>
          <w:szCs w:val="24"/>
        </w:rPr>
        <w:t>Angie calls for vote. Motion carries.</w:t>
      </w:r>
    </w:p>
    <w:p w14:paraId="0F9F2E79" w14:textId="6ED785A1" w:rsidR="000D3660" w:rsidRPr="00017B5E" w:rsidRDefault="00017B5E" w:rsidP="000D3660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Ideas to increase membership</w:t>
      </w:r>
    </w:p>
    <w:p w14:paraId="55B05461" w14:textId="40C08181" w:rsidR="00017B5E" w:rsidRPr="00017B5E" w:rsidRDefault="00017B5E" w:rsidP="00017B5E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Being more diverse</w:t>
      </w:r>
    </w:p>
    <w:p w14:paraId="73B5570C" w14:textId="32C88102" w:rsidR="00017B5E" w:rsidRPr="00017B5E" w:rsidRDefault="00017B5E" w:rsidP="00017B5E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Regional in-person events</w:t>
      </w:r>
    </w:p>
    <w:p w14:paraId="0834C37B" w14:textId="6F72BA86" w:rsidR="00017B5E" w:rsidRPr="007444CE" w:rsidRDefault="00017B5E" w:rsidP="00017B5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Membership benefits</w:t>
      </w:r>
    </w:p>
    <w:p w14:paraId="784E2850" w14:textId="268A67BC" w:rsidR="007444CE" w:rsidRPr="000D3660" w:rsidRDefault="007444CE" w:rsidP="007444CE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Already have newsletter, provider appreciation, members only training</w:t>
      </w:r>
    </w:p>
    <w:p w14:paraId="0D02A5E9" w14:textId="77777777" w:rsidR="001C2002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Advocacy-</w:t>
      </w:r>
      <w:r w:rsidR="007772EF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26AC00CE" w14:textId="2D22170D" w:rsidR="00B57A91" w:rsidRPr="00C573A8" w:rsidRDefault="007772EF" w:rsidP="001C200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KAC has a possibility of coordinating with S</w:t>
      </w:r>
      <w:r w:rsidR="001C2002">
        <w:rPr>
          <w:rFonts w:ascii="Georgia" w:eastAsia="Georgia" w:hAnsi="Georgia" w:cs="Georgia"/>
          <w:bCs/>
          <w:sz w:val="24"/>
          <w:szCs w:val="24"/>
        </w:rPr>
        <w:t>harice David’s office to gain facetime with the workforce. Angie has suggested a meet and gre</w:t>
      </w:r>
      <w:r w:rsidR="007E1442">
        <w:rPr>
          <w:rFonts w:ascii="Georgia" w:eastAsia="Georgia" w:hAnsi="Georgia" w:cs="Georgia"/>
          <w:bCs/>
          <w:sz w:val="24"/>
          <w:szCs w:val="24"/>
        </w:rPr>
        <w:t>e</w:t>
      </w:r>
      <w:r w:rsidR="001C2002">
        <w:rPr>
          <w:rFonts w:ascii="Georgia" w:eastAsia="Georgia" w:hAnsi="Georgia" w:cs="Georgia"/>
          <w:bCs/>
          <w:sz w:val="24"/>
          <w:szCs w:val="24"/>
        </w:rPr>
        <w:t>t</w:t>
      </w:r>
      <w:r w:rsidR="007E1442">
        <w:rPr>
          <w:rFonts w:ascii="Georgia" w:eastAsia="Georgia" w:hAnsi="Georgia" w:cs="Georgia"/>
          <w:bCs/>
          <w:sz w:val="24"/>
          <w:szCs w:val="24"/>
        </w:rPr>
        <w:t xml:space="preserve">. Discussions about whether </w:t>
      </w:r>
      <w:r w:rsidR="008A6644">
        <w:rPr>
          <w:rFonts w:ascii="Georgia" w:eastAsia="Georgia" w:hAnsi="Georgia" w:cs="Georgia"/>
          <w:bCs/>
          <w:sz w:val="24"/>
          <w:szCs w:val="24"/>
        </w:rPr>
        <w:t xml:space="preserve">the meeting should be in person or virtual. Possibility of seeing provider’s environments in Topeka or Johnson County. If virtual </w:t>
      </w:r>
      <w:r w:rsidR="00C500A8">
        <w:rPr>
          <w:rFonts w:ascii="Georgia" w:eastAsia="Georgia" w:hAnsi="Georgia" w:cs="Georgia"/>
          <w:bCs/>
          <w:sz w:val="24"/>
          <w:szCs w:val="24"/>
        </w:rPr>
        <w:t>–</w:t>
      </w:r>
      <w:r w:rsidR="008A6644"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C573A8">
        <w:rPr>
          <w:rFonts w:ascii="Georgia" w:eastAsia="Georgia" w:hAnsi="Georgia" w:cs="Georgia"/>
          <w:bCs/>
          <w:sz w:val="24"/>
          <w:szCs w:val="24"/>
        </w:rPr>
        <w:t>6-person</w:t>
      </w:r>
      <w:r w:rsidR="00C500A8">
        <w:rPr>
          <w:rFonts w:ascii="Georgia" w:eastAsia="Georgia" w:hAnsi="Georgia" w:cs="Georgia"/>
          <w:bCs/>
          <w:sz w:val="24"/>
          <w:szCs w:val="24"/>
        </w:rPr>
        <w:t xml:space="preserve"> panel of providers (1 from each region)</w:t>
      </w:r>
      <w:r w:rsidR="00C573A8">
        <w:rPr>
          <w:rFonts w:ascii="Georgia" w:eastAsia="Georgia" w:hAnsi="Georgia" w:cs="Georgia"/>
          <w:bCs/>
          <w:sz w:val="24"/>
          <w:szCs w:val="24"/>
        </w:rPr>
        <w:t>, could highlight homes with a slide show?</w:t>
      </w:r>
    </w:p>
    <w:p w14:paraId="1B142EC4" w14:textId="29CB63AA" w:rsidR="00C573A8" w:rsidRPr="006807F5" w:rsidRDefault="00C573A8" w:rsidP="001C200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KDHE-SIT application deadline is July 31, 2022</w:t>
      </w:r>
    </w:p>
    <w:p w14:paraId="0F271CA5" w14:textId="61256934" w:rsidR="006807F5" w:rsidRPr="006807F5" w:rsidRDefault="006807F5" w:rsidP="001C2002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KDHE has stopped the family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child care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 xml:space="preserve"> ratio change proposal. They are still discussing how to go forward but Kelli Mark is very willing to have conversations and listen to </w:t>
      </w:r>
      <w:r w:rsidR="00721337">
        <w:rPr>
          <w:rFonts w:ascii="Georgia" w:eastAsia="Georgia" w:hAnsi="Georgia" w:cs="Georgia"/>
          <w:bCs/>
          <w:sz w:val="24"/>
          <w:szCs w:val="24"/>
        </w:rPr>
        <w:t>our</w:t>
      </w:r>
      <w:r>
        <w:rPr>
          <w:rFonts w:ascii="Georgia" w:eastAsia="Georgia" w:hAnsi="Georgia" w:cs="Georgia"/>
          <w:bCs/>
          <w:sz w:val="24"/>
          <w:szCs w:val="24"/>
        </w:rPr>
        <w:t xml:space="preserve"> feedback.</w:t>
      </w:r>
    </w:p>
    <w:p w14:paraId="094428D8" w14:textId="539C97E7" w:rsidR="00AC6363" w:rsidRPr="00AC6363" w:rsidRDefault="006807F5" w:rsidP="00AC6363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Paula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Branizor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is no longer the director of CCL.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 xml:space="preserve">At this </w:t>
      </w:r>
      <w:r w:rsidR="00721337">
        <w:rPr>
          <w:rFonts w:ascii="Georgia" w:eastAsia="Georgia" w:hAnsi="Georgia" w:cs="Georgia"/>
          <w:bCs/>
          <w:sz w:val="24"/>
          <w:szCs w:val="24"/>
        </w:rPr>
        <w:t>time</w:t>
      </w:r>
      <w:proofErr w:type="gramEnd"/>
      <w:r w:rsidR="00721337">
        <w:rPr>
          <w:rFonts w:ascii="Georgia" w:eastAsia="Georgia" w:hAnsi="Georgia" w:cs="Georgia"/>
          <w:bCs/>
          <w:sz w:val="24"/>
          <w:szCs w:val="24"/>
        </w:rPr>
        <w:t>,</w:t>
      </w:r>
      <w:r>
        <w:rPr>
          <w:rFonts w:ascii="Georgia" w:eastAsia="Georgia" w:hAnsi="Georgia" w:cs="Georgia"/>
          <w:bCs/>
          <w:sz w:val="24"/>
          <w:szCs w:val="24"/>
        </w:rPr>
        <w:t xml:space="preserve"> </w:t>
      </w:r>
      <w:r w:rsidR="00721337">
        <w:rPr>
          <w:rFonts w:ascii="Georgia" w:eastAsia="Georgia" w:hAnsi="Georgia" w:cs="Georgia"/>
          <w:bCs/>
          <w:sz w:val="24"/>
          <w:szCs w:val="24"/>
        </w:rPr>
        <w:t xml:space="preserve">Emily B </w:t>
      </w:r>
      <w:r>
        <w:rPr>
          <w:rFonts w:ascii="Georgia" w:eastAsia="Georgia" w:hAnsi="Georgia" w:cs="Georgia"/>
          <w:bCs/>
          <w:sz w:val="24"/>
          <w:szCs w:val="24"/>
        </w:rPr>
        <w:t>believe</w:t>
      </w:r>
      <w:r w:rsidR="00892E60">
        <w:rPr>
          <w:rFonts w:ascii="Georgia" w:eastAsia="Georgia" w:hAnsi="Georgia" w:cs="Georgia"/>
          <w:bCs/>
          <w:sz w:val="24"/>
          <w:szCs w:val="24"/>
        </w:rPr>
        <w:t>s</w:t>
      </w:r>
      <w:r>
        <w:rPr>
          <w:rFonts w:ascii="Georgia" w:eastAsia="Georgia" w:hAnsi="Georgia" w:cs="Georgia"/>
          <w:bCs/>
          <w:sz w:val="24"/>
          <w:szCs w:val="24"/>
        </w:rPr>
        <w:t xml:space="preserve"> that it all flows through Kelli Mark. Another person to contact would be Melissa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Shoenberger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. </w:t>
      </w:r>
    </w:p>
    <w:p w14:paraId="2FA7A26C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Regional Professional Development</w:t>
      </w:r>
    </w:p>
    <w:p w14:paraId="1E3CFED8" w14:textId="5D39DFF7" w:rsidR="0003389E" w:rsidRPr="0003389E" w:rsidRDefault="0003389E" w:rsidP="0003389E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Clear intentions for Facebook Groups</w:t>
      </w:r>
    </w:p>
    <w:p w14:paraId="30660F9C" w14:textId="1EB176F8" w:rsidR="0003389E" w:rsidRPr="0003389E" w:rsidRDefault="0003389E" w:rsidP="0003389E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Networking</w:t>
      </w:r>
    </w:p>
    <w:p w14:paraId="20A58A5A" w14:textId="1B2F4504" w:rsidR="00146965" w:rsidRPr="00F5743A" w:rsidRDefault="0003389E" w:rsidP="00F5743A">
      <w:pPr>
        <w:numPr>
          <w:ilvl w:val="2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Share resources</w:t>
      </w:r>
    </w:p>
    <w:p w14:paraId="4D0EDCEE" w14:textId="2604C926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Newsletter-</w:t>
      </w:r>
    </w:p>
    <w:p w14:paraId="1D29803A" w14:textId="319F4FCC" w:rsidR="00BC33F7" w:rsidRDefault="00BC33F7" w:rsidP="00BC33F7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Provider spotlight – “Tell me something good Tuesdays” on Facebook region groups</w:t>
      </w:r>
    </w:p>
    <w:p w14:paraId="4E3E6C2E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Social Media/Website-</w:t>
      </w:r>
    </w:p>
    <w:p w14:paraId="6FE3E91A" w14:textId="292526AA" w:rsidR="00B808E4" w:rsidRPr="00C26CE9" w:rsidRDefault="00B808E4" w:rsidP="00B808E4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More participation on CCPC Facebook Page</w:t>
      </w:r>
    </w:p>
    <w:p w14:paraId="6DE81A43" w14:textId="2750E34D" w:rsidR="00C26CE9" w:rsidRDefault="00C26CE9" w:rsidP="00B808E4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Pear the Provider – new blog series. Joint </w:t>
      </w:r>
      <w:r w:rsidR="00DA6D04">
        <w:rPr>
          <w:rFonts w:ascii="Georgia" w:eastAsia="Georgia" w:hAnsi="Georgia" w:cs="Georgia"/>
          <w:bCs/>
          <w:sz w:val="24"/>
          <w:szCs w:val="24"/>
        </w:rPr>
        <w:t xml:space="preserve">effort </w:t>
      </w:r>
      <w:r w:rsidR="00FB34DD">
        <w:rPr>
          <w:rFonts w:ascii="Georgia" w:eastAsia="Georgia" w:hAnsi="Georgia" w:cs="Georgia"/>
          <w:bCs/>
          <w:sz w:val="24"/>
          <w:szCs w:val="24"/>
        </w:rPr>
        <w:t>amongst</w:t>
      </w:r>
      <w:r w:rsidR="00DA6D04">
        <w:rPr>
          <w:rFonts w:ascii="Georgia" w:eastAsia="Georgia" w:hAnsi="Georgia" w:cs="Georgia"/>
          <w:bCs/>
          <w:sz w:val="24"/>
          <w:szCs w:val="24"/>
        </w:rPr>
        <w:t xml:space="preserve"> CCPC board members answer provider questions.</w:t>
      </w:r>
    </w:p>
    <w:p w14:paraId="4BC8F2C2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Provider Appreciation-</w:t>
      </w:r>
    </w:p>
    <w:p w14:paraId="647A9888" w14:textId="685A6094" w:rsidR="00BE37B9" w:rsidRDefault="008454AB" w:rsidP="008454AB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lastRenderedPageBreak/>
        <w:t>Beth makes several suggestions</w:t>
      </w:r>
    </w:p>
    <w:p w14:paraId="2644F4D5" w14:textId="21EB91AB" w:rsidR="008454AB" w:rsidRDefault="008454AB" w:rsidP="002C4E8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Board discusses idea of sending Scholastic books to providers</w:t>
      </w:r>
    </w:p>
    <w:p w14:paraId="6391BD2F" w14:textId="7FC3E626" w:rsidR="002C4E8D" w:rsidRPr="002C4E8D" w:rsidRDefault="002C4E8D" w:rsidP="002C4E8D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Greeting card to be sent out this fall.</w:t>
      </w:r>
    </w:p>
    <w:p w14:paraId="0440DCD6" w14:textId="59416875" w:rsidR="00154B9C" w:rsidRPr="00B16925" w:rsidRDefault="004045BE" w:rsidP="00B16925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Conference-</w:t>
      </w:r>
    </w:p>
    <w:p w14:paraId="45E9495B" w14:textId="5B22BE7F" w:rsidR="006D2FA0" w:rsidRPr="00607BE9" w:rsidRDefault="000612A0" w:rsidP="006D2FA0">
      <w:pPr>
        <w:numPr>
          <w:ilvl w:val="1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607BE9">
        <w:rPr>
          <w:rFonts w:ascii="Georgia" w:eastAsia="Georgia" w:hAnsi="Georgia" w:cs="Georgia"/>
          <w:bCs/>
          <w:sz w:val="24"/>
          <w:szCs w:val="24"/>
        </w:rPr>
        <w:t xml:space="preserve">Board decides </w:t>
      </w:r>
      <w:r w:rsidR="00F435FB" w:rsidRPr="00607BE9">
        <w:rPr>
          <w:rFonts w:ascii="Georgia" w:eastAsia="Georgia" w:hAnsi="Georgia" w:cs="Georgia"/>
          <w:bCs/>
          <w:sz w:val="24"/>
          <w:szCs w:val="24"/>
        </w:rPr>
        <w:t xml:space="preserve">to do a Spring and Fall </w:t>
      </w:r>
      <w:r w:rsidR="006D2FA0" w:rsidRPr="00607BE9">
        <w:rPr>
          <w:rFonts w:ascii="Georgia" w:eastAsia="Georgia" w:hAnsi="Georgia" w:cs="Georgia"/>
          <w:bCs/>
          <w:sz w:val="24"/>
          <w:szCs w:val="24"/>
        </w:rPr>
        <w:t>event</w:t>
      </w:r>
    </w:p>
    <w:p w14:paraId="0C5492A5" w14:textId="77777777" w:rsidR="00E93316" w:rsidRDefault="006D2FA0" w:rsidP="006D2FA0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 w:rsidRPr="00607BE9">
        <w:rPr>
          <w:rFonts w:ascii="Georgia" w:eastAsia="Georgia" w:hAnsi="Georgia" w:cs="Georgia"/>
          <w:bCs/>
          <w:sz w:val="24"/>
          <w:szCs w:val="24"/>
        </w:rPr>
        <w:t xml:space="preserve">Spring </w:t>
      </w:r>
    </w:p>
    <w:p w14:paraId="260C712B" w14:textId="7E80852E" w:rsidR="00041546" w:rsidRDefault="00041546" w:rsidP="00041546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Every Tues/Thurs in April</w:t>
      </w:r>
    </w:p>
    <w:p w14:paraId="30CBF401" w14:textId="105BE756" w:rsidR="00AC36EA" w:rsidRDefault="00AC36EA" w:rsidP="00041546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Virtual 6:30p.m. – 8:30p.m.</w:t>
      </w:r>
    </w:p>
    <w:p w14:paraId="7078A51E" w14:textId="6026395F" w:rsidR="00B16925" w:rsidRDefault="00B16925" w:rsidP="00041546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Announce provider of the y</w:t>
      </w:r>
      <w:r w:rsidR="00615C09">
        <w:rPr>
          <w:rFonts w:ascii="Georgia" w:eastAsia="Georgia" w:hAnsi="Georgia" w:cs="Georgia"/>
          <w:bCs/>
          <w:sz w:val="24"/>
          <w:szCs w:val="24"/>
        </w:rPr>
        <w:t xml:space="preserve">ear at April </w:t>
      </w:r>
      <w:r w:rsidR="002801E7">
        <w:rPr>
          <w:rFonts w:ascii="Georgia" w:eastAsia="Georgia" w:hAnsi="Georgia" w:cs="Georgia"/>
          <w:bCs/>
          <w:sz w:val="24"/>
          <w:szCs w:val="24"/>
        </w:rPr>
        <w:t>event</w:t>
      </w:r>
    </w:p>
    <w:p w14:paraId="38AB9215" w14:textId="7857701E" w:rsidR="002801E7" w:rsidRDefault="002801E7" w:rsidP="00041546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Board nominations </w:t>
      </w:r>
      <w:r w:rsidR="00E93873">
        <w:rPr>
          <w:rFonts w:ascii="Georgia" w:eastAsia="Georgia" w:hAnsi="Georgia" w:cs="Georgia"/>
          <w:bCs/>
          <w:sz w:val="24"/>
          <w:szCs w:val="24"/>
        </w:rPr>
        <w:t xml:space="preserve">one evening </w:t>
      </w:r>
      <w:proofErr w:type="gramStart"/>
      <w:r w:rsidR="00E93873">
        <w:rPr>
          <w:rFonts w:ascii="Georgia" w:eastAsia="Georgia" w:hAnsi="Georgia" w:cs="Georgia"/>
          <w:bCs/>
          <w:sz w:val="24"/>
          <w:szCs w:val="24"/>
        </w:rPr>
        <w:t>-  run</w:t>
      </w:r>
      <w:proofErr w:type="gramEnd"/>
      <w:r w:rsidR="00E93873">
        <w:rPr>
          <w:rFonts w:ascii="Georgia" w:eastAsia="Georgia" w:hAnsi="Georgia" w:cs="Georgia"/>
          <w:bCs/>
          <w:sz w:val="24"/>
          <w:szCs w:val="24"/>
        </w:rPr>
        <w:t xml:space="preserve"> event from 6:30p – 9:00p</w:t>
      </w:r>
    </w:p>
    <w:p w14:paraId="2F7AF17F" w14:textId="472D5A26" w:rsidR="00041546" w:rsidRDefault="00AC36EA" w:rsidP="00041546">
      <w:pPr>
        <w:numPr>
          <w:ilvl w:val="2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Fall</w:t>
      </w:r>
    </w:p>
    <w:p w14:paraId="35EDB07A" w14:textId="6D51A0A6" w:rsidR="00AC36EA" w:rsidRDefault="000B07CC" w:rsidP="00AC36EA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In person</w:t>
      </w:r>
    </w:p>
    <w:p w14:paraId="0EBB3404" w14:textId="116924D7" w:rsidR="000B07CC" w:rsidRDefault="000B07CC" w:rsidP="00AC36EA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One or Two key notes?</w:t>
      </w:r>
    </w:p>
    <w:p w14:paraId="4BCB508F" w14:textId="163643B1" w:rsidR="000B07CC" w:rsidRDefault="000B07CC" w:rsidP="00AC36EA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September 2023</w:t>
      </w:r>
    </w:p>
    <w:p w14:paraId="4967A327" w14:textId="76D87F91" w:rsidR="000B07CC" w:rsidRDefault="000B07CC" w:rsidP="00AC36EA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Location </w:t>
      </w:r>
      <w:r w:rsidR="00154B9C">
        <w:rPr>
          <w:rFonts w:ascii="Georgia" w:eastAsia="Georgia" w:hAnsi="Georgia" w:cs="Georgia"/>
          <w:bCs/>
          <w:sz w:val="24"/>
          <w:szCs w:val="24"/>
        </w:rPr>
        <w:t>changes</w:t>
      </w:r>
      <w:r>
        <w:rPr>
          <w:rFonts w:ascii="Georgia" w:eastAsia="Georgia" w:hAnsi="Georgia" w:cs="Georgia"/>
          <w:bCs/>
          <w:sz w:val="24"/>
          <w:szCs w:val="24"/>
        </w:rPr>
        <w:t xml:space="preserve"> from Lawrence to Emporia</w:t>
      </w:r>
    </w:p>
    <w:p w14:paraId="04C16FC4" w14:textId="45EC4F9F" w:rsidR="000B07CC" w:rsidRDefault="00BD1548" w:rsidP="00BD1548">
      <w:pPr>
        <w:numPr>
          <w:ilvl w:val="4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Hoping for Granada – waiting to hear back from their event coordinator</w:t>
      </w:r>
    </w:p>
    <w:p w14:paraId="3785FFAB" w14:textId="34C2E553" w:rsidR="00BD1548" w:rsidRDefault="00BD1548" w:rsidP="00BD1548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All day event to include breakfast</w:t>
      </w:r>
      <w:r w:rsidR="00CC3727">
        <w:rPr>
          <w:rFonts w:ascii="Georgia" w:eastAsia="Georgia" w:hAnsi="Georgia" w:cs="Georgia"/>
          <w:bCs/>
          <w:sz w:val="24"/>
          <w:szCs w:val="24"/>
        </w:rPr>
        <w:t xml:space="preserve"> and/or small morning snack as well as lunch</w:t>
      </w:r>
    </w:p>
    <w:p w14:paraId="5CD110A7" w14:textId="19ED857D" w:rsidR="00CC3727" w:rsidRDefault="00CC3727" w:rsidP="00BD1548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Consider a member’s only social – drinks/apps after</w:t>
      </w:r>
    </w:p>
    <w:p w14:paraId="44219521" w14:textId="322B8302" w:rsidR="00097A82" w:rsidRPr="00CC3727" w:rsidRDefault="00CC3727" w:rsidP="00CC3727">
      <w:pPr>
        <w:numPr>
          <w:ilvl w:val="3"/>
          <w:numId w:val="1"/>
        </w:num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Theme – something to do with dramatic play</w:t>
      </w:r>
    </w:p>
    <w:p w14:paraId="42BB3C7D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Old Business-</w:t>
      </w:r>
    </w:p>
    <w:p w14:paraId="06E770FF" w14:textId="7C22102B" w:rsidR="00BC15B6" w:rsidRPr="00BC15B6" w:rsidRDefault="00BC15B6" w:rsidP="00BC15B6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Strategic Planning – Review 2021/2022 – Update 2022-2023</w:t>
      </w:r>
    </w:p>
    <w:p w14:paraId="5CF936C8" w14:textId="2FABD73C" w:rsidR="00BC15B6" w:rsidRDefault="00D75DB1" w:rsidP="00BC15B6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Policy &amp; Procedure Manual</w:t>
      </w:r>
    </w:p>
    <w:p w14:paraId="240C6F56" w14:textId="77777777" w:rsidR="00B57A91" w:rsidRDefault="004045BE">
      <w:pPr>
        <w:numPr>
          <w:ilvl w:val="0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New Business-</w:t>
      </w:r>
    </w:p>
    <w:p w14:paraId="6423CEB4" w14:textId="4B9DEC76" w:rsidR="00D75DB1" w:rsidRPr="00D75DB1" w:rsidRDefault="00D75DB1" w:rsidP="00D75DB1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2022 – 2023 Budget</w:t>
      </w:r>
    </w:p>
    <w:p w14:paraId="071FABA3" w14:textId="25F9B4D0" w:rsidR="00D75DB1" w:rsidRPr="00D75DB1" w:rsidRDefault="00D75DB1" w:rsidP="00D75DB1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2022-2023 Roster</w:t>
      </w:r>
    </w:p>
    <w:p w14:paraId="76539DFC" w14:textId="71541B46" w:rsidR="00D75DB1" w:rsidRPr="00D75DB1" w:rsidRDefault="00D75DB1" w:rsidP="00D75DB1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Yearly Calendar</w:t>
      </w:r>
    </w:p>
    <w:p w14:paraId="24793F7E" w14:textId="6C92FB48" w:rsidR="00D75DB1" w:rsidRPr="00891638" w:rsidRDefault="00D75DB1" w:rsidP="00D75DB1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2022 Capital City Learn and Share</w:t>
      </w:r>
      <w:r w:rsidR="00891638">
        <w:rPr>
          <w:rFonts w:ascii="Georgia" w:eastAsia="Georgia" w:hAnsi="Georgia" w:cs="Georgia"/>
          <w:bCs/>
          <w:sz w:val="24"/>
          <w:szCs w:val="24"/>
        </w:rPr>
        <w:t xml:space="preserve"> – Vendor Table – Sept 24</w:t>
      </w:r>
      <w:r w:rsidR="00891638" w:rsidRPr="00891638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891638">
        <w:rPr>
          <w:rFonts w:ascii="Georgia" w:eastAsia="Georgia" w:hAnsi="Georgia" w:cs="Georgia"/>
          <w:bCs/>
          <w:sz w:val="24"/>
          <w:szCs w:val="24"/>
        </w:rPr>
        <w:t>. 9 -3</w:t>
      </w:r>
    </w:p>
    <w:p w14:paraId="6B0BFAD5" w14:textId="0D78F5B3" w:rsidR="00891638" w:rsidRPr="00891638" w:rsidRDefault="00891638" w:rsidP="00D75DB1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Headshots for webpage</w:t>
      </w:r>
    </w:p>
    <w:p w14:paraId="01647B1C" w14:textId="3F5D8B03" w:rsidR="00891638" w:rsidRDefault="00891638" w:rsidP="00D75DB1">
      <w:pPr>
        <w:numPr>
          <w:ilvl w:val="1"/>
          <w:numId w:val="1"/>
        </w:num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>CCPC T-Shirt</w:t>
      </w:r>
    </w:p>
    <w:p w14:paraId="0C180D9D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11CEEB92" w14:textId="71B7765B" w:rsidR="00B57A91" w:rsidRPr="004465F9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Next Meeting Date-</w:t>
      </w:r>
      <w:r w:rsidR="004465F9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4465F9">
        <w:rPr>
          <w:rFonts w:ascii="Georgia" w:eastAsia="Georgia" w:hAnsi="Georgia" w:cs="Georgia"/>
          <w:bCs/>
          <w:sz w:val="24"/>
          <w:szCs w:val="24"/>
        </w:rPr>
        <w:t>September 10</w:t>
      </w:r>
      <w:r w:rsidR="004465F9" w:rsidRPr="004465F9">
        <w:rPr>
          <w:rFonts w:ascii="Georgia" w:eastAsia="Georgia" w:hAnsi="Georgia" w:cs="Georgia"/>
          <w:bCs/>
          <w:sz w:val="24"/>
          <w:szCs w:val="24"/>
          <w:vertAlign w:val="superscript"/>
        </w:rPr>
        <w:t>th</w:t>
      </w:r>
      <w:r w:rsidR="004465F9">
        <w:rPr>
          <w:rFonts w:ascii="Georgia" w:eastAsia="Georgia" w:hAnsi="Georgia" w:cs="Georgia"/>
          <w:bCs/>
          <w:sz w:val="24"/>
          <w:szCs w:val="24"/>
        </w:rPr>
        <w:t>, 2022</w:t>
      </w:r>
    </w:p>
    <w:p w14:paraId="4A3007F8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FAE9D52" w14:textId="3683D0B3" w:rsidR="00B57A91" w:rsidRPr="00FB34DD" w:rsidRDefault="004045BE">
      <w:pPr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Meeting Adjournment-</w:t>
      </w:r>
      <w:r w:rsidR="00FB34DD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="00FB34DD">
        <w:rPr>
          <w:rFonts w:ascii="Georgia" w:eastAsia="Georgia" w:hAnsi="Georgia" w:cs="Georgia"/>
          <w:bCs/>
          <w:sz w:val="24"/>
          <w:szCs w:val="24"/>
        </w:rPr>
        <w:t>Beth moves to adjourn the meeting. Alex seconds the motion. Motion carries. Meeting ends 5:45p.m.</w:t>
      </w:r>
    </w:p>
    <w:p w14:paraId="58D61FAA" w14:textId="77777777" w:rsidR="00B57A91" w:rsidRDefault="00B57A91">
      <w:pPr>
        <w:rPr>
          <w:rFonts w:ascii="Georgia" w:eastAsia="Georgia" w:hAnsi="Georgia" w:cs="Georgia"/>
          <w:b/>
          <w:sz w:val="24"/>
          <w:szCs w:val="24"/>
        </w:rPr>
      </w:pPr>
    </w:p>
    <w:p w14:paraId="2989A489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079E534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 on ____________________,</w:t>
      </w:r>
    </w:p>
    <w:p w14:paraId="7F5AAFAA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5511FA4D" w14:textId="77777777" w:rsidR="00B57A91" w:rsidRDefault="00B57A91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2DBC4B64" w14:textId="68FF621A" w:rsidR="00B57A91" w:rsidRDefault="006646BC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Laura Gunderson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>, Secretary</w:t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  <w:r w:rsidR="004045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A518FD" w14:textId="77777777" w:rsidR="00B57A91" w:rsidRDefault="004045BE">
      <w:pPr>
        <w:spacing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Child Care Providers Coalition of Kansas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C7DB2" w14:textId="77777777" w:rsidR="00B57A91" w:rsidRDefault="004045BE">
      <w:pPr>
        <w:spacing w:line="240" w:lineRule="auto"/>
        <w:ind w:left="-72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note that CCPC Minutes are to be kept confidential until approved and accepted by the board.</w:t>
      </w:r>
    </w:p>
    <w:sectPr w:rsidR="00B57A9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EA6E" w14:textId="77777777" w:rsidR="00036378" w:rsidRDefault="00036378">
      <w:pPr>
        <w:spacing w:line="240" w:lineRule="auto"/>
      </w:pPr>
      <w:r>
        <w:separator/>
      </w:r>
    </w:p>
  </w:endnote>
  <w:endnote w:type="continuationSeparator" w:id="0">
    <w:p w14:paraId="163B1075" w14:textId="77777777" w:rsidR="00036378" w:rsidRDefault="00036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3458" w14:textId="77777777" w:rsidR="00036378" w:rsidRDefault="00036378">
      <w:pPr>
        <w:spacing w:line="240" w:lineRule="auto"/>
      </w:pPr>
      <w:r>
        <w:separator/>
      </w:r>
    </w:p>
  </w:footnote>
  <w:footnote w:type="continuationSeparator" w:id="0">
    <w:p w14:paraId="3002A324" w14:textId="77777777" w:rsidR="00036378" w:rsidRDefault="000363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85CA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  <w:rPr>
        <w:rFonts w:ascii="Georgia" w:eastAsia="Georgia" w:hAnsi="Georgia" w:cs="Georgia"/>
        <w:sz w:val="24"/>
        <w:szCs w:val="24"/>
      </w:rPr>
    </w:pPr>
    <w:r>
      <w:rPr>
        <w:rFonts w:ascii="Georgia" w:eastAsia="Georgia" w:hAnsi="Georgia" w:cs="Georgia"/>
        <w:sz w:val="24"/>
        <w:szCs w:val="24"/>
      </w:rPr>
      <w:t xml:space="preserve">Child Care Providers Coalition of Kansas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0D6C35" wp14:editId="19FD0107">
          <wp:simplePos x="0" y="0"/>
          <wp:positionH relativeFrom="column">
            <wp:posOffset>-657224</wp:posOffset>
          </wp:positionH>
          <wp:positionV relativeFrom="paragraph">
            <wp:posOffset>-314324</wp:posOffset>
          </wp:positionV>
          <wp:extent cx="864524" cy="864524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4524" cy="864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A056C0" w14:textId="77777777" w:rsidR="00B57A91" w:rsidRDefault="004045BE">
    <w:pPr>
      <w:tabs>
        <w:tab w:val="center" w:pos="4680"/>
        <w:tab w:val="right" w:pos="9360"/>
      </w:tabs>
      <w:spacing w:line="240" w:lineRule="auto"/>
      <w:jc w:val="center"/>
    </w:pPr>
    <w:r>
      <w:rPr>
        <w:rFonts w:ascii="Georgia" w:eastAsia="Georgia" w:hAnsi="Georgia" w:cs="Georgia"/>
        <w:sz w:val="24"/>
        <w:szCs w:val="24"/>
      </w:rPr>
      <w:t>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F75"/>
    <w:multiLevelType w:val="multilevel"/>
    <w:tmpl w:val="6A6E6F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 w16cid:durableId="113320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91"/>
    <w:rsid w:val="00017B5E"/>
    <w:rsid w:val="0003389E"/>
    <w:rsid w:val="00036378"/>
    <w:rsid w:val="00036B3A"/>
    <w:rsid w:val="00041546"/>
    <w:rsid w:val="00046880"/>
    <w:rsid w:val="000612A0"/>
    <w:rsid w:val="00061826"/>
    <w:rsid w:val="00097A82"/>
    <w:rsid w:val="000B07CC"/>
    <w:rsid w:val="000D3660"/>
    <w:rsid w:val="000F1E9A"/>
    <w:rsid w:val="00124456"/>
    <w:rsid w:val="00146965"/>
    <w:rsid w:val="00154B9C"/>
    <w:rsid w:val="00181DE1"/>
    <w:rsid w:val="00192E00"/>
    <w:rsid w:val="001C2002"/>
    <w:rsid w:val="001D2DE3"/>
    <w:rsid w:val="001E1DB4"/>
    <w:rsid w:val="00213710"/>
    <w:rsid w:val="00215EF7"/>
    <w:rsid w:val="00245A7E"/>
    <w:rsid w:val="002549D7"/>
    <w:rsid w:val="00273C67"/>
    <w:rsid w:val="002801E7"/>
    <w:rsid w:val="00292DF1"/>
    <w:rsid w:val="002933A6"/>
    <w:rsid w:val="002A30A5"/>
    <w:rsid w:val="002B141D"/>
    <w:rsid w:val="002C4E8D"/>
    <w:rsid w:val="002D156A"/>
    <w:rsid w:val="003206AF"/>
    <w:rsid w:val="00347970"/>
    <w:rsid w:val="003547DE"/>
    <w:rsid w:val="003A251C"/>
    <w:rsid w:val="003E675A"/>
    <w:rsid w:val="00403DA7"/>
    <w:rsid w:val="004045BE"/>
    <w:rsid w:val="004465F9"/>
    <w:rsid w:val="00450B75"/>
    <w:rsid w:val="00484D56"/>
    <w:rsid w:val="004A354B"/>
    <w:rsid w:val="004D7C1F"/>
    <w:rsid w:val="004E0FA7"/>
    <w:rsid w:val="00607BE9"/>
    <w:rsid w:val="00615C09"/>
    <w:rsid w:val="006229C3"/>
    <w:rsid w:val="00625663"/>
    <w:rsid w:val="00636810"/>
    <w:rsid w:val="00637620"/>
    <w:rsid w:val="006427C7"/>
    <w:rsid w:val="006646BC"/>
    <w:rsid w:val="006807F5"/>
    <w:rsid w:val="006A6908"/>
    <w:rsid w:val="006D2FA0"/>
    <w:rsid w:val="00717019"/>
    <w:rsid w:val="00721337"/>
    <w:rsid w:val="00740874"/>
    <w:rsid w:val="007444CE"/>
    <w:rsid w:val="00761D51"/>
    <w:rsid w:val="007772EF"/>
    <w:rsid w:val="00780234"/>
    <w:rsid w:val="007E1442"/>
    <w:rsid w:val="0080290C"/>
    <w:rsid w:val="0083347F"/>
    <w:rsid w:val="008454AB"/>
    <w:rsid w:val="00855E32"/>
    <w:rsid w:val="00860210"/>
    <w:rsid w:val="00865671"/>
    <w:rsid w:val="00891638"/>
    <w:rsid w:val="00892E60"/>
    <w:rsid w:val="008A6644"/>
    <w:rsid w:val="008E2869"/>
    <w:rsid w:val="009016DF"/>
    <w:rsid w:val="00914BFF"/>
    <w:rsid w:val="00953A7B"/>
    <w:rsid w:val="009B43D8"/>
    <w:rsid w:val="009E24BB"/>
    <w:rsid w:val="009E4C39"/>
    <w:rsid w:val="009E5B81"/>
    <w:rsid w:val="00A92FC9"/>
    <w:rsid w:val="00A95D37"/>
    <w:rsid w:val="00AB3DBD"/>
    <w:rsid w:val="00AC36EA"/>
    <w:rsid w:val="00AC6363"/>
    <w:rsid w:val="00AD7E98"/>
    <w:rsid w:val="00B004E0"/>
    <w:rsid w:val="00B16925"/>
    <w:rsid w:val="00B44A2E"/>
    <w:rsid w:val="00B51BE5"/>
    <w:rsid w:val="00B57A91"/>
    <w:rsid w:val="00B61BF0"/>
    <w:rsid w:val="00B75E18"/>
    <w:rsid w:val="00B808E4"/>
    <w:rsid w:val="00B96558"/>
    <w:rsid w:val="00BB4608"/>
    <w:rsid w:val="00BC15B6"/>
    <w:rsid w:val="00BC33F7"/>
    <w:rsid w:val="00BD1548"/>
    <w:rsid w:val="00BE37B9"/>
    <w:rsid w:val="00C14B8D"/>
    <w:rsid w:val="00C26CE9"/>
    <w:rsid w:val="00C34017"/>
    <w:rsid w:val="00C500A8"/>
    <w:rsid w:val="00C573A8"/>
    <w:rsid w:val="00C7572C"/>
    <w:rsid w:val="00C87E4D"/>
    <w:rsid w:val="00CA40A2"/>
    <w:rsid w:val="00CC3727"/>
    <w:rsid w:val="00D0740E"/>
    <w:rsid w:val="00D27DB3"/>
    <w:rsid w:val="00D42CAD"/>
    <w:rsid w:val="00D60431"/>
    <w:rsid w:val="00D75DB1"/>
    <w:rsid w:val="00D831E6"/>
    <w:rsid w:val="00D84703"/>
    <w:rsid w:val="00DA6D04"/>
    <w:rsid w:val="00DC7A34"/>
    <w:rsid w:val="00E049F1"/>
    <w:rsid w:val="00E62BED"/>
    <w:rsid w:val="00E768EC"/>
    <w:rsid w:val="00E93316"/>
    <w:rsid w:val="00E93873"/>
    <w:rsid w:val="00EA0E06"/>
    <w:rsid w:val="00EB6EAA"/>
    <w:rsid w:val="00ED7F5C"/>
    <w:rsid w:val="00EF78EE"/>
    <w:rsid w:val="00F24BCD"/>
    <w:rsid w:val="00F320B8"/>
    <w:rsid w:val="00F34257"/>
    <w:rsid w:val="00F41EF9"/>
    <w:rsid w:val="00F435FB"/>
    <w:rsid w:val="00F5743A"/>
    <w:rsid w:val="00F8528E"/>
    <w:rsid w:val="00F86F9C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5592"/>
  <w15:docId w15:val="{5938AC50-DC3D-4CEA-B488-986C2E4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81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Gunderson</dc:creator>
  <cp:lastModifiedBy>Angie Carnes</cp:lastModifiedBy>
  <cp:revision>3</cp:revision>
  <dcterms:created xsi:type="dcterms:W3CDTF">2022-11-21T05:11:00Z</dcterms:created>
  <dcterms:modified xsi:type="dcterms:W3CDTF">2022-11-21T05:15:00Z</dcterms:modified>
</cp:coreProperties>
</file>