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A40A" w14:textId="77777777" w:rsidR="00F7367D" w:rsidRPr="00F7367D" w:rsidRDefault="00F7367D" w:rsidP="00F7367D">
      <w:pPr>
        <w:pBdr>
          <w:bottom w:val="single" w:sz="6" w:space="3" w:color="CCCCCC"/>
        </w:pBdr>
        <w:spacing w:before="150" w:after="150" w:line="336" w:lineRule="atLeast"/>
        <w:textAlignment w:val="baseline"/>
        <w:outlineLvl w:val="0"/>
        <w:rPr>
          <w:rFonts w:ascii="Helvetica" w:eastAsia="Times New Roman" w:hAnsi="Helvetica" w:cs="Helvetica"/>
          <w:b/>
          <w:bCs/>
          <w:color w:val="003366"/>
          <w:kern w:val="36"/>
          <w:sz w:val="30"/>
          <w:szCs w:val="30"/>
        </w:rPr>
      </w:pPr>
      <w:bookmarkStart w:id="0" w:name="_GoBack"/>
      <w:bookmarkEnd w:id="0"/>
      <w:r w:rsidRPr="00F7367D">
        <w:rPr>
          <w:rFonts w:ascii="Helvetica" w:eastAsia="Times New Roman" w:hAnsi="Helvetica" w:cs="Helvetica"/>
          <w:b/>
          <w:bCs/>
          <w:color w:val="003366"/>
          <w:kern w:val="36"/>
          <w:sz w:val="30"/>
          <w:szCs w:val="30"/>
        </w:rPr>
        <w:t>Paycheck Protection Program FAQs for Small Businesses</w:t>
      </w:r>
    </w:p>
    <w:p w14:paraId="7CC0DB7C" w14:textId="77777777" w:rsidR="00F7367D" w:rsidRDefault="00F7367D" w:rsidP="008402FE">
      <w:pPr>
        <w:spacing w:after="0" w:line="240" w:lineRule="auto"/>
        <w:textAlignment w:val="baseline"/>
        <w:rPr>
          <w:rFonts w:ascii="Helvetica" w:eastAsia="Times New Roman" w:hAnsi="Helvetica" w:cs="Helvetica"/>
          <w:color w:val="6C7073"/>
          <w:sz w:val="20"/>
          <w:szCs w:val="20"/>
          <w:bdr w:val="none" w:sz="0" w:space="0" w:color="auto" w:frame="1"/>
        </w:rPr>
      </w:pPr>
    </w:p>
    <w:p w14:paraId="0DB12BAC" w14:textId="77777777" w:rsidR="00F7367D" w:rsidRDefault="00F7367D" w:rsidP="008402FE">
      <w:pPr>
        <w:spacing w:after="0" w:line="240" w:lineRule="auto"/>
        <w:textAlignment w:val="baseline"/>
        <w:rPr>
          <w:rFonts w:ascii="Helvetica" w:eastAsia="Times New Roman" w:hAnsi="Helvetica" w:cs="Helvetica"/>
          <w:color w:val="6C7073"/>
          <w:sz w:val="20"/>
          <w:szCs w:val="20"/>
          <w:bdr w:val="none" w:sz="0" w:space="0" w:color="auto" w:frame="1"/>
        </w:rPr>
      </w:pPr>
    </w:p>
    <w:p w14:paraId="60E51044"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bdr w:val="none" w:sz="0" w:space="0" w:color="auto" w:frame="1"/>
        </w:rPr>
        <w:t>Mar 30, 2020</w:t>
      </w:r>
    </w:p>
    <w:p w14:paraId="4EADF60A" w14:textId="77777777" w:rsidR="008402FE" w:rsidRPr="008402FE" w:rsidRDefault="00D06388" w:rsidP="008402FE">
      <w:pPr>
        <w:spacing w:after="0" w:line="240" w:lineRule="auto"/>
        <w:jc w:val="center"/>
        <w:textAlignment w:val="baseline"/>
        <w:rPr>
          <w:rFonts w:ascii="Helvetica" w:eastAsia="Times New Roman" w:hAnsi="Helvetica" w:cs="Helvetica"/>
          <w:color w:val="6C7073"/>
          <w:sz w:val="20"/>
          <w:szCs w:val="20"/>
        </w:rPr>
      </w:pPr>
      <w:hyperlink r:id="rId4" w:history="1">
        <w:r w:rsidR="008402FE" w:rsidRPr="008402FE">
          <w:rPr>
            <w:rFonts w:ascii="Helvetica" w:eastAsia="Times New Roman" w:hAnsi="Helvetica" w:cs="Helvetica"/>
            <w:color w:val="225F9C"/>
            <w:sz w:val="20"/>
            <w:szCs w:val="20"/>
            <w:u w:val="single"/>
            <w:bdr w:val="none" w:sz="0" w:space="0" w:color="auto" w:frame="1"/>
          </w:rPr>
          <w:t>Paycheck Protection Program FAQs for Small Businesses</w:t>
        </w:r>
      </w:hyperlink>
    </w:p>
    <w:p w14:paraId="02C4C8B6" w14:textId="77777777" w:rsidR="008402FE" w:rsidRPr="008402FE" w:rsidRDefault="008402FE" w:rsidP="008402FE">
      <w:pPr>
        <w:spacing w:after="0" w:line="240" w:lineRule="auto"/>
        <w:jc w:val="center"/>
        <w:textAlignment w:val="baseline"/>
        <w:rPr>
          <w:rFonts w:ascii="Helvetica" w:eastAsia="Times New Roman" w:hAnsi="Helvetica" w:cs="Helvetica"/>
          <w:color w:val="6C7073"/>
          <w:sz w:val="20"/>
          <w:szCs w:val="20"/>
        </w:rPr>
      </w:pPr>
      <w:r w:rsidRPr="008402FE">
        <w:rPr>
          <w:rFonts w:ascii="inherit" w:eastAsia="Times New Roman" w:hAnsi="inherit" w:cs="Helvetica"/>
          <w:i/>
          <w:iCs/>
          <w:color w:val="6C7073"/>
          <w:sz w:val="20"/>
          <w:szCs w:val="20"/>
          <w:bdr w:val="none" w:sz="0" w:space="0" w:color="auto" w:frame="1"/>
        </w:rPr>
        <w:t>Prepared by the Senate Small Business Committee</w:t>
      </w:r>
    </w:p>
    <w:p w14:paraId="525490E2"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114712BC"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Where can I apply for the Paycheck Protection Program?</w:t>
      </w:r>
    </w:p>
    <w:p w14:paraId="6EA67E9A"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0453BEA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You can apply for the Paycheck Protection Program (PPP) at any lending institution that is approved to participate in the program through the existing U.S. Small Business Administration (SBA) 7(a) lending program and additional lenders approved by the Department of Treasury. This could be the bank you already use, or a nearby bank. There are thousands of banks that already participate in the SBA’s lending programs, including numerous community banks. You do not have to visit any government institution to apply for the program. You can call your bank or find SBA-approved lenders in your area through SBA’s online </w:t>
      </w:r>
      <w:hyperlink r:id="rId5" w:history="1">
        <w:r w:rsidRPr="008402FE">
          <w:rPr>
            <w:rFonts w:ascii="Helvetica" w:eastAsia="Times New Roman" w:hAnsi="Helvetica" w:cs="Helvetica"/>
            <w:color w:val="225F9C"/>
            <w:sz w:val="20"/>
            <w:szCs w:val="20"/>
            <w:u w:val="single"/>
            <w:bdr w:val="none" w:sz="0" w:space="0" w:color="auto" w:frame="1"/>
          </w:rPr>
          <w:t>Lender Match </w:t>
        </w:r>
      </w:hyperlink>
      <w:r w:rsidRPr="008402FE">
        <w:rPr>
          <w:rFonts w:ascii="Helvetica" w:eastAsia="Times New Roman" w:hAnsi="Helvetica" w:cs="Helvetica"/>
          <w:color w:val="6C7073"/>
          <w:sz w:val="20"/>
          <w:szCs w:val="20"/>
        </w:rPr>
        <w:t>tool. You can call your local </w:t>
      </w:r>
      <w:hyperlink r:id="rId6" w:history="1">
        <w:r w:rsidRPr="008402FE">
          <w:rPr>
            <w:rFonts w:ascii="Helvetica" w:eastAsia="Times New Roman" w:hAnsi="Helvetica" w:cs="Helvetica"/>
            <w:color w:val="225F9C"/>
            <w:sz w:val="20"/>
            <w:szCs w:val="20"/>
            <w:u w:val="single"/>
            <w:bdr w:val="none" w:sz="0" w:space="0" w:color="auto" w:frame="1"/>
          </w:rPr>
          <w:t>Small Business Development Center </w:t>
        </w:r>
      </w:hyperlink>
      <w:r w:rsidRPr="008402FE">
        <w:rPr>
          <w:rFonts w:ascii="Helvetica" w:eastAsia="Times New Roman" w:hAnsi="Helvetica" w:cs="Helvetica"/>
          <w:color w:val="6C7073"/>
          <w:sz w:val="20"/>
          <w:szCs w:val="20"/>
        </w:rPr>
        <w:t>or </w:t>
      </w:r>
      <w:hyperlink r:id="rId7" w:history="1">
        <w:r w:rsidRPr="008402FE">
          <w:rPr>
            <w:rFonts w:ascii="Helvetica" w:eastAsia="Times New Roman" w:hAnsi="Helvetica" w:cs="Helvetica"/>
            <w:color w:val="225F9C"/>
            <w:sz w:val="20"/>
            <w:szCs w:val="20"/>
            <w:u w:val="single"/>
            <w:bdr w:val="none" w:sz="0" w:space="0" w:color="auto" w:frame="1"/>
          </w:rPr>
          <w:t>Women’s Business Center </w:t>
        </w:r>
      </w:hyperlink>
      <w:r w:rsidRPr="008402FE">
        <w:rPr>
          <w:rFonts w:ascii="Helvetica" w:eastAsia="Times New Roman" w:hAnsi="Helvetica" w:cs="Helvetica"/>
          <w:color w:val="6C7073"/>
          <w:sz w:val="20"/>
          <w:szCs w:val="20"/>
        </w:rPr>
        <w:t>and they will provide free assistance and guide you to lenders.</w:t>
      </w:r>
    </w:p>
    <w:p w14:paraId="1BC5C4F1"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0D2114D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Who is eligible for the loan?</w:t>
      </w:r>
    </w:p>
    <w:p w14:paraId="492933E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4CB9F14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You are eligible for a loan if you are a small business that employs 500 employees or fewer, or if your business is in an industry that has an </w:t>
      </w:r>
      <w:hyperlink r:id="rId8" w:history="1">
        <w:r w:rsidRPr="008402FE">
          <w:rPr>
            <w:rFonts w:ascii="inherit" w:eastAsia="Times New Roman" w:hAnsi="inherit" w:cs="Helvetica"/>
            <w:i/>
            <w:iCs/>
            <w:color w:val="225F9C"/>
            <w:sz w:val="20"/>
            <w:szCs w:val="20"/>
            <w:bdr w:val="none" w:sz="0" w:space="0" w:color="auto" w:frame="1"/>
          </w:rPr>
          <w:t>employee</w:t>
        </w:r>
        <w:r w:rsidRPr="008402FE">
          <w:rPr>
            <w:rFonts w:ascii="Helvetica" w:eastAsia="Times New Roman" w:hAnsi="Helvetica" w:cs="Helvetica"/>
            <w:color w:val="225F9C"/>
            <w:sz w:val="20"/>
            <w:szCs w:val="20"/>
            <w:u w:val="single"/>
            <w:bdr w:val="none" w:sz="0" w:space="0" w:color="auto" w:frame="1"/>
          </w:rPr>
          <w:t>-based size standard through SBA </w:t>
        </w:r>
      </w:hyperlink>
      <w:r w:rsidRPr="008402FE">
        <w:rPr>
          <w:rFonts w:ascii="Helvetica" w:eastAsia="Times New Roman" w:hAnsi="Helvetica" w:cs="Helvetica"/>
          <w:color w:val="6C7073"/>
          <w:sz w:val="20"/>
          <w:szCs w:val="20"/>
        </w:rPr>
        <w:t>that is higher than 500 employees. In addition, if you are a restaurant, hotel, or a business that falls within the North American Industry Classification System (NAICS) code 72, “Accommodation and Food Services,” and each of your locations has 500 employees or fewer, you are eligible. Tribal businesses, 501(c)(19) veteran organizations, and 501(c)(3) nonprofits, including religious organizations, will be eligible for the program. Nonprofit organizations are subject to </w:t>
      </w:r>
      <w:hyperlink r:id="rId9" w:history="1">
        <w:r w:rsidRPr="008402FE">
          <w:rPr>
            <w:rFonts w:ascii="Helvetica" w:eastAsia="Times New Roman" w:hAnsi="Helvetica" w:cs="Helvetica"/>
            <w:color w:val="225F9C"/>
            <w:sz w:val="20"/>
            <w:szCs w:val="20"/>
            <w:u w:val="single"/>
            <w:bdr w:val="none" w:sz="0" w:space="0" w:color="auto" w:frame="1"/>
          </w:rPr>
          <w:t>SBA’s</w:t>
        </w:r>
      </w:hyperlink>
      <w:r w:rsidRPr="008402FE">
        <w:rPr>
          <w:rFonts w:ascii="Helvetica" w:eastAsia="Times New Roman" w:hAnsi="Helvetica" w:cs="Helvetica"/>
          <w:color w:val="6C7073"/>
          <w:sz w:val="20"/>
          <w:szCs w:val="20"/>
        </w:rPr>
        <w:t> </w:t>
      </w:r>
      <w:hyperlink r:id="rId10" w:history="1">
        <w:r w:rsidRPr="008402FE">
          <w:rPr>
            <w:rFonts w:ascii="Helvetica" w:eastAsia="Times New Roman" w:hAnsi="Helvetica" w:cs="Helvetica"/>
            <w:color w:val="225F9C"/>
            <w:sz w:val="20"/>
            <w:szCs w:val="20"/>
            <w:u w:val="single"/>
            <w:bdr w:val="none" w:sz="0" w:space="0" w:color="auto" w:frame="1"/>
          </w:rPr>
          <w:t>affiliation standards</w:t>
        </w:r>
      </w:hyperlink>
      <w:r w:rsidRPr="008402FE">
        <w:rPr>
          <w:rFonts w:ascii="Helvetica" w:eastAsia="Times New Roman" w:hAnsi="Helvetica" w:cs="Helvetica"/>
          <w:color w:val="6C7073"/>
          <w:sz w:val="20"/>
          <w:szCs w:val="20"/>
        </w:rPr>
        <w:t>. Independently owned franchises with under 500 employees, who are approved by SBA, are also eligible. Eligible franchises can be found through </w:t>
      </w:r>
      <w:hyperlink r:id="rId11" w:history="1">
        <w:r w:rsidRPr="008402FE">
          <w:rPr>
            <w:rFonts w:ascii="Helvetica" w:eastAsia="Times New Roman" w:hAnsi="Helvetica" w:cs="Helvetica"/>
            <w:color w:val="225F9C"/>
            <w:sz w:val="20"/>
            <w:szCs w:val="20"/>
            <w:u w:val="single"/>
            <w:bdr w:val="none" w:sz="0" w:space="0" w:color="auto" w:frame="1"/>
          </w:rPr>
          <w:t>SBA’s Franchise</w:t>
        </w:r>
      </w:hyperlink>
      <w:r w:rsidRPr="008402FE">
        <w:rPr>
          <w:rFonts w:ascii="Helvetica" w:eastAsia="Times New Roman" w:hAnsi="Helvetica" w:cs="Helvetica"/>
          <w:color w:val="6C7073"/>
          <w:sz w:val="20"/>
          <w:szCs w:val="20"/>
        </w:rPr>
        <w:t> </w:t>
      </w:r>
      <w:hyperlink r:id="rId12" w:history="1">
        <w:r w:rsidRPr="008402FE">
          <w:rPr>
            <w:rFonts w:ascii="Helvetica" w:eastAsia="Times New Roman" w:hAnsi="Helvetica" w:cs="Helvetica"/>
            <w:color w:val="225F9C"/>
            <w:sz w:val="20"/>
            <w:szCs w:val="20"/>
            <w:u w:val="single"/>
            <w:bdr w:val="none" w:sz="0" w:space="0" w:color="auto" w:frame="1"/>
          </w:rPr>
          <w:t>Directory</w:t>
        </w:r>
      </w:hyperlink>
      <w:r w:rsidRPr="008402FE">
        <w:rPr>
          <w:rFonts w:ascii="Helvetica" w:eastAsia="Times New Roman" w:hAnsi="Helvetica" w:cs="Helvetica"/>
          <w:color w:val="6C7073"/>
          <w:sz w:val="20"/>
          <w:szCs w:val="20"/>
        </w:rPr>
        <w:t>.</w:t>
      </w:r>
    </w:p>
    <w:p w14:paraId="146AE786"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6440BD45"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I am an independent contractor or gig economy worker, am I eligible?</w:t>
      </w:r>
    </w:p>
    <w:p w14:paraId="22A9E5BF"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6ADF9684"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Yes. Sole proprietors, independent contractors, gig economy workers, and self-employed individuals are all eligible for the Paycheck Protection Program.</w:t>
      </w:r>
    </w:p>
    <w:p w14:paraId="1E9E46C2"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390D3D3F"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What is the maximum amount I can borrow?</w:t>
      </w:r>
    </w:p>
    <w:p w14:paraId="4BF3594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51B4C5E5"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amount any small business is eligible to borrow is 250 percent of their average monthly payroll expenses, up to a total of $10 million. This amount is intended to cover 8 weeks of payroll expenses and any additional amounts for making payments towards debt obligations. This 8 week period may be applied to any time frame between February 15, 2020 and June 30, 2020. Seasonal business expenses will be measured using a 12-week period beginning February 15, 2019, or March 1, 2019, whichever the seasonal employer chooses.</w:t>
      </w:r>
    </w:p>
    <w:p w14:paraId="1F18B883"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126B36A9"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How can I use the money such that the loan will be forgiven?</w:t>
      </w:r>
    </w:p>
    <w:p w14:paraId="361CA64B"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04246E3B"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amount of principal that may be forgiven is equal to the sum of expenses for payroll, and existing interest payments on mortgages, rent payments, leases, and utility service agreements. Payroll costs include employee salaries (up to an annual rate of pay of $100,000), hourly wages and cash tips, paid sick or medical leave, and group health insurance premiums. If you would like to use the Paycheck Protection Program for other business-related expenses, like inventory, you can, but that portion of the loan will not be forgiven.</w:t>
      </w:r>
    </w:p>
    <w:p w14:paraId="04A57EE4"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5C019FCF"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When is the loan forgiven?</w:t>
      </w:r>
    </w:p>
    <w:p w14:paraId="455C9DC4"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lastRenderedPageBreak/>
        <w:t> </w:t>
      </w:r>
    </w:p>
    <w:p w14:paraId="0D1D52AE"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loan is forgiven at the end of the 8-week period after you take out the loan. Borrowers will work with lenders to verify covered expenses and the proper amount of forgiveness.</w:t>
      </w:r>
    </w:p>
    <w:p w14:paraId="38F994F5"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59D45A3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What is the covered period of the loan?</w:t>
      </w:r>
    </w:p>
    <w:p w14:paraId="4296AAD4"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29246A99"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covered period during which expenses can be forgiven extends from February 15, 2020 to June 30, 2020. Borrowers can choose which 8 weeks they want to count towards the covered period, which can start as early as February 15, 2020.</w:t>
      </w:r>
    </w:p>
    <w:p w14:paraId="751A326A"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090D0D9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How much of my loan will be forgiven?</w:t>
      </w:r>
    </w:p>
    <w:p w14:paraId="54CFF250"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488FBC55"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purpose of the Paycheck Protection Program is to help you retain your employees, at their current base pay. If you keep all of your employees, the entirety of the loan will be forgiven. If you still lay off employees, the forgiveness will be reduced by the percent decrease in the number of employees. If your total payroll expenses on workers making less than $100,000 annually decreases by more than 25 percent, loan forgiveness will be reduced by the same amount. If you have already laid off some employees, you can still be forgiven for the full amount of your payroll cost if you rehire your employees by June 30, 2020.</w:t>
      </w:r>
    </w:p>
    <w:p w14:paraId="4D38D77A"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18AF51EB"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Am I responsible for interest on the forgiven loan amount?</w:t>
      </w:r>
    </w:p>
    <w:p w14:paraId="18E65BBF"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585A6AC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No, if the full principal of the PPP loan is forgiven, the borrower is not responsible for the interest accrued in the 8-week covered period. The remainder of the loan that is not forgiven will operate according to the loan terms agreed upon by you and the lender.</w:t>
      </w:r>
    </w:p>
    <w:p w14:paraId="1FBF3D92"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06A9C563"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What are the interest rate and terms for the loan amount that is not forgiven?</w:t>
      </w:r>
    </w:p>
    <w:p w14:paraId="3A06150C"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16623C09"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The terms of the loan not forgiven may differ on a case-by-case basis. However, the maximum terms of the loan feature a 10-year term with interest capped at 4 percent and a 100 percent loan guarantee by the SBA. You will not have to pay any fees on the loan, and collateral requirements and personal guarantees are waived. Loan payments will be deferred for at least six months and up to one year starting at the origination of the loan.</w:t>
      </w:r>
    </w:p>
    <w:p w14:paraId="51A5F478"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66A07935"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When is the application deadline for the Paycheck Protection Program?</w:t>
      </w:r>
    </w:p>
    <w:p w14:paraId="3556C963"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5D789A5A"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Applicants are eligible to apply for the PPP loan until June 30th, 2020.</w:t>
      </w:r>
    </w:p>
    <w:p w14:paraId="76C66228"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33B0953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I took out a bridge loan through my state, am I eligible to apply for the Paycheck Protection Program?</w:t>
      </w:r>
    </w:p>
    <w:p w14:paraId="18591C0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2D95D3A0"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Yes, you can take out a state bridge loan and are still be eligible for the PPP loan.</w:t>
      </w:r>
    </w:p>
    <w:p w14:paraId="67E45DBD"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3EED19D7"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inherit" w:eastAsia="Times New Roman" w:hAnsi="inherit" w:cs="Helvetica"/>
          <w:b/>
          <w:bCs/>
          <w:color w:val="6C7073"/>
          <w:sz w:val="20"/>
          <w:szCs w:val="20"/>
          <w:bdr w:val="none" w:sz="0" w:space="0" w:color="auto" w:frame="1"/>
        </w:rPr>
        <w:t>If I have applied for, or received an Economic Injury Disaster Loan (EIDL) related to COVID- 19 before the Paycheck Protection Program became available, will I be able to refinance into a PPP loan?</w:t>
      </w:r>
    </w:p>
    <w:p w14:paraId="29052273"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 </w:t>
      </w:r>
    </w:p>
    <w:p w14:paraId="45076B58" w14:textId="77777777" w:rsidR="008402FE" w:rsidRPr="008402FE" w:rsidRDefault="008402FE" w:rsidP="008402FE">
      <w:pPr>
        <w:spacing w:after="0" w:line="240" w:lineRule="auto"/>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Yes. If you received an EIDL loan related to COVID-19 between January 31, 2020 and the date at which the PPP becomes available, you would be able to refinance the EIDL into the PPP for loan forgiveness purposes. However, you may not take out an EIDL and a PPP for the same purposes. Remaining portions of the EIDL, for purposes other than those laid out in loan forgiveness terms for a PPP loan, would remain a loan. If you took advantage of an emergency EIDL grant award of up to $10,000, that amount would be subtracted from the amount forgiven under PPP.</w:t>
      </w:r>
    </w:p>
    <w:p w14:paraId="48ADF971" w14:textId="77777777" w:rsidR="008402FE" w:rsidRPr="008402FE" w:rsidRDefault="008402FE" w:rsidP="008402FE">
      <w:pPr>
        <w:spacing w:after="0" w:line="240" w:lineRule="auto"/>
        <w:jc w:val="center"/>
        <w:textAlignment w:val="baseline"/>
        <w:rPr>
          <w:rFonts w:ascii="Helvetica" w:eastAsia="Times New Roman" w:hAnsi="Helvetica" w:cs="Helvetica"/>
          <w:color w:val="6C7073"/>
          <w:sz w:val="20"/>
          <w:szCs w:val="20"/>
        </w:rPr>
      </w:pPr>
      <w:r w:rsidRPr="008402FE">
        <w:rPr>
          <w:rFonts w:ascii="Helvetica" w:eastAsia="Times New Roman" w:hAnsi="Helvetica" w:cs="Helvetica"/>
          <w:color w:val="6C7073"/>
          <w:sz w:val="20"/>
          <w:szCs w:val="20"/>
        </w:rPr>
        <w:t>-30-</w:t>
      </w:r>
    </w:p>
    <w:p w14:paraId="55474229" w14:textId="77777777" w:rsidR="00940D93" w:rsidRDefault="00940D93"/>
    <w:sectPr w:rsidR="00940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FE"/>
    <w:rsid w:val="008402FE"/>
    <w:rsid w:val="00940D93"/>
    <w:rsid w:val="00D06388"/>
    <w:rsid w:val="00F7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0CA9"/>
  <w15:chartTrackingRefBased/>
  <w15:docId w15:val="{19B8AE4A-F4B5-46AE-BCE9-0BC3F69C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8402FE"/>
  </w:style>
  <w:style w:type="character" w:styleId="Hyperlink">
    <w:name w:val="Hyperlink"/>
    <w:basedOn w:val="DefaultParagraphFont"/>
    <w:uiPriority w:val="99"/>
    <w:semiHidden/>
    <w:unhideWhenUsed/>
    <w:rsid w:val="008402FE"/>
    <w:rPr>
      <w:color w:val="0000FF"/>
      <w:u w:val="single"/>
    </w:rPr>
  </w:style>
  <w:style w:type="character" w:styleId="Emphasis">
    <w:name w:val="Emphasis"/>
    <w:basedOn w:val="DefaultParagraphFont"/>
    <w:uiPriority w:val="20"/>
    <w:qFormat/>
    <w:rsid w:val="008402FE"/>
    <w:rPr>
      <w:i/>
      <w:iCs/>
    </w:rPr>
  </w:style>
  <w:style w:type="character" w:styleId="Strong">
    <w:name w:val="Strong"/>
    <w:basedOn w:val="DefaultParagraphFont"/>
    <w:uiPriority w:val="22"/>
    <w:qFormat/>
    <w:rsid w:val="008402FE"/>
    <w:rPr>
      <w:b/>
      <w:bCs/>
    </w:rPr>
  </w:style>
  <w:style w:type="character" w:customStyle="1" w:styleId="Heading1Char">
    <w:name w:val="Heading 1 Char"/>
    <w:basedOn w:val="DefaultParagraphFont"/>
    <w:link w:val="Heading1"/>
    <w:uiPriority w:val="9"/>
    <w:rsid w:val="00F736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1988">
      <w:bodyDiv w:val="1"/>
      <w:marLeft w:val="0"/>
      <w:marRight w:val="0"/>
      <w:marTop w:val="0"/>
      <w:marBottom w:val="0"/>
      <w:divBdr>
        <w:top w:val="none" w:sz="0" w:space="0" w:color="auto"/>
        <w:left w:val="none" w:sz="0" w:space="0" w:color="auto"/>
        <w:bottom w:val="none" w:sz="0" w:space="0" w:color="auto"/>
        <w:right w:val="none" w:sz="0" w:space="0" w:color="auto"/>
      </w:divBdr>
    </w:div>
    <w:div w:id="550306723">
      <w:bodyDiv w:val="1"/>
      <w:marLeft w:val="0"/>
      <w:marRight w:val="0"/>
      <w:marTop w:val="0"/>
      <w:marBottom w:val="0"/>
      <w:divBdr>
        <w:top w:val="none" w:sz="0" w:space="0" w:color="auto"/>
        <w:left w:val="none" w:sz="0" w:space="0" w:color="auto"/>
        <w:bottom w:val="none" w:sz="0" w:space="0" w:color="auto"/>
        <w:right w:val="none" w:sz="0" w:space="0" w:color="auto"/>
      </w:divBdr>
      <w:divsChild>
        <w:div w:id="1553224985">
          <w:marLeft w:val="0"/>
          <w:marRight w:val="0"/>
          <w:marTop w:val="0"/>
          <w:marBottom w:val="0"/>
          <w:divBdr>
            <w:top w:val="none" w:sz="0" w:space="0" w:color="auto"/>
            <w:left w:val="none" w:sz="0" w:space="0" w:color="auto"/>
            <w:bottom w:val="none" w:sz="0" w:space="0" w:color="auto"/>
            <w:right w:val="none" w:sz="0" w:space="0" w:color="auto"/>
          </w:divBdr>
          <w:divsChild>
            <w:div w:id="1789080495">
              <w:marLeft w:val="0"/>
              <w:marRight w:val="0"/>
              <w:marTop w:val="0"/>
              <w:marBottom w:val="0"/>
              <w:divBdr>
                <w:top w:val="none" w:sz="0" w:space="0" w:color="auto"/>
                <w:left w:val="none" w:sz="0" w:space="0" w:color="auto"/>
                <w:bottom w:val="none" w:sz="0" w:space="0" w:color="auto"/>
                <w:right w:val="none" w:sz="0" w:space="0" w:color="auto"/>
              </w:divBdr>
              <w:divsChild>
                <w:div w:id="604576719">
                  <w:marLeft w:val="0"/>
                  <w:marRight w:val="0"/>
                  <w:marTop w:val="0"/>
                  <w:marBottom w:val="0"/>
                  <w:divBdr>
                    <w:top w:val="none" w:sz="0" w:space="0" w:color="auto"/>
                    <w:left w:val="none" w:sz="0" w:space="0" w:color="auto"/>
                    <w:bottom w:val="none" w:sz="0" w:space="0" w:color="auto"/>
                    <w:right w:val="none" w:sz="0" w:space="0" w:color="auto"/>
                  </w:divBdr>
                  <w:divsChild>
                    <w:div w:id="1691909780">
                      <w:marLeft w:val="0"/>
                      <w:marRight w:val="0"/>
                      <w:marTop w:val="0"/>
                      <w:marBottom w:val="0"/>
                      <w:divBdr>
                        <w:top w:val="none" w:sz="0" w:space="0" w:color="auto"/>
                        <w:left w:val="none" w:sz="0" w:space="0" w:color="auto"/>
                        <w:bottom w:val="none" w:sz="0" w:space="0" w:color="auto"/>
                        <w:right w:val="none" w:sz="0" w:space="0" w:color="auto"/>
                      </w:divBdr>
                      <w:divsChild>
                        <w:div w:id="1767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183">
          <w:marLeft w:val="0"/>
          <w:marRight w:val="0"/>
          <w:marTop w:val="0"/>
          <w:marBottom w:val="0"/>
          <w:divBdr>
            <w:top w:val="none" w:sz="0" w:space="0" w:color="auto"/>
            <w:left w:val="none" w:sz="0" w:space="0" w:color="auto"/>
            <w:bottom w:val="none" w:sz="0" w:space="0" w:color="auto"/>
            <w:right w:val="none" w:sz="0" w:space="0" w:color="auto"/>
          </w:divBdr>
          <w:divsChild>
            <w:div w:id="1838424874">
              <w:marLeft w:val="0"/>
              <w:marRight w:val="0"/>
              <w:marTop w:val="0"/>
              <w:marBottom w:val="0"/>
              <w:divBdr>
                <w:top w:val="none" w:sz="0" w:space="0" w:color="auto"/>
                <w:left w:val="none" w:sz="0" w:space="0" w:color="auto"/>
                <w:bottom w:val="none" w:sz="0" w:space="0" w:color="auto"/>
                <w:right w:val="none" w:sz="0" w:space="0" w:color="auto"/>
              </w:divBdr>
              <w:divsChild>
                <w:div w:id="296424198">
                  <w:marLeft w:val="0"/>
                  <w:marRight w:val="0"/>
                  <w:marTop w:val="0"/>
                  <w:marBottom w:val="0"/>
                  <w:divBdr>
                    <w:top w:val="none" w:sz="0" w:space="0" w:color="auto"/>
                    <w:left w:val="none" w:sz="0" w:space="0" w:color="auto"/>
                    <w:bottom w:val="none" w:sz="0" w:space="0" w:color="auto"/>
                    <w:right w:val="none" w:sz="0" w:space="0" w:color="auto"/>
                  </w:divBdr>
                  <w:divsChild>
                    <w:div w:id="1767847700">
                      <w:marLeft w:val="0"/>
                      <w:marRight w:val="0"/>
                      <w:marTop w:val="0"/>
                      <w:marBottom w:val="0"/>
                      <w:divBdr>
                        <w:top w:val="none" w:sz="0" w:space="0" w:color="auto"/>
                        <w:left w:val="none" w:sz="0" w:space="0" w:color="auto"/>
                        <w:bottom w:val="none" w:sz="0" w:space="0" w:color="auto"/>
                        <w:right w:val="none" w:sz="0" w:space="0" w:color="auto"/>
                      </w:divBdr>
                      <w:divsChild>
                        <w:div w:id="88694957">
                          <w:marLeft w:val="0"/>
                          <w:marRight w:val="0"/>
                          <w:marTop w:val="0"/>
                          <w:marBottom w:val="0"/>
                          <w:divBdr>
                            <w:top w:val="none" w:sz="0" w:space="0" w:color="auto"/>
                            <w:left w:val="none" w:sz="0" w:space="0" w:color="auto"/>
                            <w:bottom w:val="none" w:sz="0" w:space="0" w:color="auto"/>
                            <w:right w:val="none" w:sz="0" w:space="0" w:color="auto"/>
                          </w:divBdr>
                          <w:divsChild>
                            <w:div w:id="1405571794">
                              <w:marLeft w:val="0"/>
                              <w:marRight w:val="0"/>
                              <w:marTop w:val="0"/>
                              <w:marBottom w:val="0"/>
                              <w:divBdr>
                                <w:top w:val="none" w:sz="0" w:space="0" w:color="auto"/>
                                <w:left w:val="none" w:sz="0" w:space="0" w:color="auto"/>
                                <w:bottom w:val="none" w:sz="0" w:space="0" w:color="auto"/>
                                <w:right w:val="none" w:sz="0" w:space="0" w:color="auto"/>
                              </w:divBdr>
                            </w:div>
                            <w:div w:id="1483959328">
                              <w:marLeft w:val="0"/>
                              <w:marRight w:val="0"/>
                              <w:marTop w:val="0"/>
                              <w:marBottom w:val="0"/>
                              <w:divBdr>
                                <w:top w:val="none" w:sz="0" w:space="0" w:color="auto"/>
                                <w:left w:val="none" w:sz="0" w:space="0" w:color="auto"/>
                                <w:bottom w:val="none" w:sz="0" w:space="0" w:color="auto"/>
                                <w:right w:val="none" w:sz="0" w:space="0" w:color="auto"/>
                              </w:divBdr>
                            </w:div>
                            <w:div w:id="817191780">
                              <w:marLeft w:val="0"/>
                              <w:marRight w:val="0"/>
                              <w:marTop w:val="0"/>
                              <w:marBottom w:val="0"/>
                              <w:divBdr>
                                <w:top w:val="none" w:sz="0" w:space="0" w:color="auto"/>
                                <w:left w:val="none" w:sz="0" w:space="0" w:color="auto"/>
                                <w:bottom w:val="none" w:sz="0" w:space="0" w:color="auto"/>
                                <w:right w:val="none" w:sz="0" w:space="0" w:color="auto"/>
                              </w:divBdr>
                            </w:div>
                            <w:div w:id="982851296">
                              <w:marLeft w:val="0"/>
                              <w:marRight w:val="0"/>
                              <w:marTop w:val="0"/>
                              <w:marBottom w:val="0"/>
                              <w:divBdr>
                                <w:top w:val="none" w:sz="0" w:space="0" w:color="auto"/>
                                <w:left w:val="none" w:sz="0" w:space="0" w:color="auto"/>
                                <w:bottom w:val="none" w:sz="0" w:space="0" w:color="auto"/>
                                <w:right w:val="none" w:sz="0" w:space="0" w:color="auto"/>
                              </w:divBdr>
                            </w:div>
                            <w:div w:id="343938883">
                              <w:marLeft w:val="0"/>
                              <w:marRight w:val="0"/>
                              <w:marTop w:val="0"/>
                              <w:marBottom w:val="0"/>
                              <w:divBdr>
                                <w:top w:val="none" w:sz="0" w:space="0" w:color="auto"/>
                                <w:left w:val="none" w:sz="0" w:space="0" w:color="auto"/>
                                <w:bottom w:val="none" w:sz="0" w:space="0" w:color="auto"/>
                                <w:right w:val="none" w:sz="0" w:space="0" w:color="auto"/>
                              </w:divBdr>
                            </w:div>
                            <w:div w:id="37123224">
                              <w:marLeft w:val="0"/>
                              <w:marRight w:val="0"/>
                              <w:marTop w:val="0"/>
                              <w:marBottom w:val="0"/>
                              <w:divBdr>
                                <w:top w:val="none" w:sz="0" w:space="0" w:color="auto"/>
                                <w:left w:val="none" w:sz="0" w:space="0" w:color="auto"/>
                                <w:bottom w:val="none" w:sz="0" w:space="0" w:color="auto"/>
                                <w:right w:val="none" w:sz="0" w:space="0" w:color="auto"/>
                              </w:divBdr>
                            </w:div>
                            <w:div w:id="148598665">
                              <w:marLeft w:val="0"/>
                              <w:marRight w:val="0"/>
                              <w:marTop w:val="0"/>
                              <w:marBottom w:val="0"/>
                              <w:divBdr>
                                <w:top w:val="none" w:sz="0" w:space="0" w:color="auto"/>
                                <w:left w:val="none" w:sz="0" w:space="0" w:color="auto"/>
                                <w:bottom w:val="none" w:sz="0" w:space="0" w:color="auto"/>
                                <w:right w:val="none" w:sz="0" w:space="0" w:color="auto"/>
                              </w:divBdr>
                            </w:div>
                            <w:div w:id="316806934">
                              <w:marLeft w:val="0"/>
                              <w:marRight w:val="0"/>
                              <w:marTop w:val="0"/>
                              <w:marBottom w:val="0"/>
                              <w:divBdr>
                                <w:top w:val="none" w:sz="0" w:space="0" w:color="auto"/>
                                <w:left w:val="none" w:sz="0" w:space="0" w:color="auto"/>
                                <w:bottom w:val="none" w:sz="0" w:space="0" w:color="auto"/>
                                <w:right w:val="none" w:sz="0" w:space="0" w:color="auto"/>
                              </w:divBdr>
                            </w:div>
                            <w:div w:id="745344138">
                              <w:marLeft w:val="0"/>
                              <w:marRight w:val="0"/>
                              <w:marTop w:val="0"/>
                              <w:marBottom w:val="0"/>
                              <w:divBdr>
                                <w:top w:val="none" w:sz="0" w:space="0" w:color="auto"/>
                                <w:left w:val="none" w:sz="0" w:space="0" w:color="auto"/>
                                <w:bottom w:val="none" w:sz="0" w:space="0" w:color="auto"/>
                                <w:right w:val="none" w:sz="0" w:space="0" w:color="auto"/>
                              </w:divBdr>
                            </w:div>
                            <w:div w:id="277101887">
                              <w:marLeft w:val="0"/>
                              <w:marRight w:val="0"/>
                              <w:marTop w:val="0"/>
                              <w:marBottom w:val="0"/>
                              <w:divBdr>
                                <w:top w:val="none" w:sz="0" w:space="0" w:color="auto"/>
                                <w:left w:val="none" w:sz="0" w:space="0" w:color="auto"/>
                                <w:bottom w:val="none" w:sz="0" w:space="0" w:color="auto"/>
                                <w:right w:val="none" w:sz="0" w:space="0" w:color="auto"/>
                              </w:divBdr>
                            </w:div>
                            <w:div w:id="738985977">
                              <w:marLeft w:val="0"/>
                              <w:marRight w:val="0"/>
                              <w:marTop w:val="0"/>
                              <w:marBottom w:val="0"/>
                              <w:divBdr>
                                <w:top w:val="none" w:sz="0" w:space="0" w:color="auto"/>
                                <w:left w:val="none" w:sz="0" w:space="0" w:color="auto"/>
                                <w:bottom w:val="none" w:sz="0" w:space="0" w:color="auto"/>
                                <w:right w:val="none" w:sz="0" w:space="0" w:color="auto"/>
                              </w:divBdr>
                            </w:div>
                            <w:div w:id="1639533081">
                              <w:marLeft w:val="0"/>
                              <w:marRight w:val="0"/>
                              <w:marTop w:val="0"/>
                              <w:marBottom w:val="0"/>
                              <w:divBdr>
                                <w:top w:val="none" w:sz="0" w:space="0" w:color="auto"/>
                                <w:left w:val="none" w:sz="0" w:space="0" w:color="auto"/>
                                <w:bottom w:val="none" w:sz="0" w:space="0" w:color="auto"/>
                                <w:right w:val="none" w:sz="0" w:space="0" w:color="auto"/>
                              </w:divBdr>
                            </w:div>
                            <w:div w:id="977759531">
                              <w:marLeft w:val="0"/>
                              <w:marRight w:val="0"/>
                              <w:marTop w:val="0"/>
                              <w:marBottom w:val="0"/>
                              <w:divBdr>
                                <w:top w:val="none" w:sz="0" w:space="0" w:color="auto"/>
                                <w:left w:val="none" w:sz="0" w:space="0" w:color="auto"/>
                                <w:bottom w:val="none" w:sz="0" w:space="0" w:color="auto"/>
                                <w:right w:val="none" w:sz="0" w:space="0" w:color="auto"/>
                              </w:divBdr>
                            </w:div>
                            <w:div w:id="1154101760">
                              <w:marLeft w:val="0"/>
                              <w:marRight w:val="0"/>
                              <w:marTop w:val="0"/>
                              <w:marBottom w:val="0"/>
                              <w:divBdr>
                                <w:top w:val="none" w:sz="0" w:space="0" w:color="auto"/>
                                <w:left w:val="none" w:sz="0" w:space="0" w:color="auto"/>
                                <w:bottom w:val="none" w:sz="0" w:space="0" w:color="auto"/>
                                <w:right w:val="none" w:sz="0" w:space="0" w:color="auto"/>
                              </w:divBdr>
                            </w:div>
                            <w:div w:id="1402293223">
                              <w:marLeft w:val="0"/>
                              <w:marRight w:val="0"/>
                              <w:marTop w:val="0"/>
                              <w:marBottom w:val="0"/>
                              <w:divBdr>
                                <w:top w:val="none" w:sz="0" w:space="0" w:color="auto"/>
                                <w:left w:val="none" w:sz="0" w:space="0" w:color="auto"/>
                                <w:bottom w:val="none" w:sz="0" w:space="0" w:color="auto"/>
                                <w:right w:val="none" w:sz="0" w:space="0" w:color="auto"/>
                              </w:divBdr>
                            </w:div>
                            <w:div w:id="1767068426">
                              <w:marLeft w:val="0"/>
                              <w:marRight w:val="0"/>
                              <w:marTop w:val="0"/>
                              <w:marBottom w:val="0"/>
                              <w:divBdr>
                                <w:top w:val="none" w:sz="0" w:space="0" w:color="auto"/>
                                <w:left w:val="none" w:sz="0" w:space="0" w:color="auto"/>
                                <w:bottom w:val="none" w:sz="0" w:space="0" w:color="auto"/>
                                <w:right w:val="none" w:sz="0" w:space="0" w:color="auto"/>
                              </w:divBdr>
                            </w:div>
                            <w:div w:id="894121431">
                              <w:marLeft w:val="0"/>
                              <w:marRight w:val="0"/>
                              <w:marTop w:val="0"/>
                              <w:marBottom w:val="0"/>
                              <w:divBdr>
                                <w:top w:val="none" w:sz="0" w:space="0" w:color="auto"/>
                                <w:left w:val="none" w:sz="0" w:space="0" w:color="auto"/>
                                <w:bottom w:val="none" w:sz="0" w:space="0" w:color="auto"/>
                                <w:right w:val="none" w:sz="0" w:space="0" w:color="auto"/>
                              </w:divBdr>
                            </w:div>
                            <w:div w:id="216403684">
                              <w:marLeft w:val="0"/>
                              <w:marRight w:val="0"/>
                              <w:marTop w:val="0"/>
                              <w:marBottom w:val="0"/>
                              <w:divBdr>
                                <w:top w:val="none" w:sz="0" w:space="0" w:color="auto"/>
                                <w:left w:val="none" w:sz="0" w:space="0" w:color="auto"/>
                                <w:bottom w:val="none" w:sz="0" w:space="0" w:color="auto"/>
                                <w:right w:val="none" w:sz="0" w:space="0" w:color="auto"/>
                              </w:divBdr>
                            </w:div>
                            <w:div w:id="1177648418">
                              <w:marLeft w:val="0"/>
                              <w:marRight w:val="0"/>
                              <w:marTop w:val="0"/>
                              <w:marBottom w:val="0"/>
                              <w:divBdr>
                                <w:top w:val="none" w:sz="0" w:space="0" w:color="auto"/>
                                <w:left w:val="none" w:sz="0" w:space="0" w:color="auto"/>
                                <w:bottom w:val="none" w:sz="0" w:space="0" w:color="auto"/>
                                <w:right w:val="none" w:sz="0" w:space="0" w:color="auto"/>
                              </w:divBdr>
                            </w:div>
                            <w:div w:id="599752181">
                              <w:marLeft w:val="0"/>
                              <w:marRight w:val="0"/>
                              <w:marTop w:val="0"/>
                              <w:marBottom w:val="0"/>
                              <w:divBdr>
                                <w:top w:val="none" w:sz="0" w:space="0" w:color="auto"/>
                                <w:left w:val="none" w:sz="0" w:space="0" w:color="auto"/>
                                <w:bottom w:val="none" w:sz="0" w:space="0" w:color="auto"/>
                                <w:right w:val="none" w:sz="0" w:space="0" w:color="auto"/>
                              </w:divBdr>
                            </w:div>
                            <w:div w:id="1025131666">
                              <w:marLeft w:val="0"/>
                              <w:marRight w:val="0"/>
                              <w:marTop w:val="0"/>
                              <w:marBottom w:val="0"/>
                              <w:divBdr>
                                <w:top w:val="none" w:sz="0" w:space="0" w:color="auto"/>
                                <w:left w:val="none" w:sz="0" w:space="0" w:color="auto"/>
                                <w:bottom w:val="none" w:sz="0" w:space="0" w:color="auto"/>
                                <w:right w:val="none" w:sz="0" w:space="0" w:color="auto"/>
                              </w:divBdr>
                            </w:div>
                            <w:div w:id="548614610">
                              <w:marLeft w:val="0"/>
                              <w:marRight w:val="0"/>
                              <w:marTop w:val="0"/>
                              <w:marBottom w:val="0"/>
                              <w:divBdr>
                                <w:top w:val="none" w:sz="0" w:space="0" w:color="auto"/>
                                <w:left w:val="none" w:sz="0" w:space="0" w:color="auto"/>
                                <w:bottom w:val="none" w:sz="0" w:space="0" w:color="auto"/>
                                <w:right w:val="none" w:sz="0" w:space="0" w:color="auto"/>
                              </w:divBdr>
                            </w:div>
                            <w:div w:id="1327586806">
                              <w:marLeft w:val="0"/>
                              <w:marRight w:val="0"/>
                              <w:marTop w:val="0"/>
                              <w:marBottom w:val="0"/>
                              <w:divBdr>
                                <w:top w:val="none" w:sz="0" w:space="0" w:color="auto"/>
                                <w:left w:val="none" w:sz="0" w:space="0" w:color="auto"/>
                                <w:bottom w:val="none" w:sz="0" w:space="0" w:color="auto"/>
                                <w:right w:val="none" w:sz="0" w:space="0" w:color="auto"/>
                              </w:divBdr>
                            </w:div>
                            <w:div w:id="1018385656">
                              <w:marLeft w:val="0"/>
                              <w:marRight w:val="0"/>
                              <w:marTop w:val="0"/>
                              <w:marBottom w:val="0"/>
                              <w:divBdr>
                                <w:top w:val="none" w:sz="0" w:space="0" w:color="auto"/>
                                <w:left w:val="none" w:sz="0" w:space="0" w:color="auto"/>
                                <w:bottom w:val="none" w:sz="0" w:space="0" w:color="auto"/>
                                <w:right w:val="none" w:sz="0" w:space="0" w:color="auto"/>
                              </w:divBdr>
                            </w:div>
                            <w:div w:id="1246652718">
                              <w:marLeft w:val="0"/>
                              <w:marRight w:val="0"/>
                              <w:marTop w:val="0"/>
                              <w:marBottom w:val="0"/>
                              <w:divBdr>
                                <w:top w:val="none" w:sz="0" w:space="0" w:color="auto"/>
                                <w:left w:val="none" w:sz="0" w:space="0" w:color="auto"/>
                                <w:bottom w:val="none" w:sz="0" w:space="0" w:color="auto"/>
                                <w:right w:val="none" w:sz="0" w:space="0" w:color="auto"/>
                              </w:divBdr>
                            </w:div>
                            <w:div w:id="1052463741">
                              <w:marLeft w:val="0"/>
                              <w:marRight w:val="0"/>
                              <w:marTop w:val="0"/>
                              <w:marBottom w:val="0"/>
                              <w:divBdr>
                                <w:top w:val="none" w:sz="0" w:space="0" w:color="auto"/>
                                <w:left w:val="none" w:sz="0" w:space="0" w:color="auto"/>
                                <w:bottom w:val="none" w:sz="0" w:space="0" w:color="auto"/>
                                <w:right w:val="none" w:sz="0" w:space="0" w:color="auto"/>
                              </w:divBdr>
                            </w:div>
                            <w:div w:id="778644700">
                              <w:marLeft w:val="0"/>
                              <w:marRight w:val="0"/>
                              <w:marTop w:val="0"/>
                              <w:marBottom w:val="0"/>
                              <w:divBdr>
                                <w:top w:val="none" w:sz="0" w:space="0" w:color="auto"/>
                                <w:left w:val="none" w:sz="0" w:space="0" w:color="auto"/>
                                <w:bottom w:val="none" w:sz="0" w:space="0" w:color="auto"/>
                                <w:right w:val="none" w:sz="0" w:space="0" w:color="auto"/>
                              </w:divBdr>
                            </w:div>
                            <w:div w:id="2098746950">
                              <w:marLeft w:val="0"/>
                              <w:marRight w:val="0"/>
                              <w:marTop w:val="0"/>
                              <w:marBottom w:val="0"/>
                              <w:divBdr>
                                <w:top w:val="none" w:sz="0" w:space="0" w:color="auto"/>
                                <w:left w:val="none" w:sz="0" w:space="0" w:color="auto"/>
                                <w:bottom w:val="none" w:sz="0" w:space="0" w:color="auto"/>
                                <w:right w:val="none" w:sz="0" w:space="0" w:color="auto"/>
                              </w:divBdr>
                            </w:div>
                            <w:div w:id="1792743330">
                              <w:marLeft w:val="0"/>
                              <w:marRight w:val="0"/>
                              <w:marTop w:val="0"/>
                              <w:marBottom w:val="0"/>
                              <w:divBdr>
                                <w:top w:val="none" w:sz="0" w:space="0" w:color="auto"/>
                                <w:left w:val="none" w:sz="0" w:space="0" w:color="auto"/>
                                <w:bottom w:val="none" w:sz="0" w:space="0" w:color="auto"/>
                                <w:right w:val="none" w:sz="0" w:space="0" w:color="auto"/>
                              </w:divBdr>
                            </w:div>
                            <w:div w:id="523440831">
                              <w:marLeft w:val="0"/>
                              <w:marRight w:val="0"/>
                              <w:marTop w:val="0"/>
                              <w:marBottom w:val="0"/>
                              <w:divBdr>
                                <w:top w:val="none" w:sz="0" w:space="0" w:color="auto"/>
                                <w:left w:val="none" w:sz="0" w:space="0" w:color="auto"/>
                                <w:bottom w:val="none" w:sz="0" w:space="0" w:color="auto"/>
                                <w:right w:val="none" w:sz="0" w:space="0" w:color="auto"/>
                              </w:divBdr>
                            </w:div>
                            <w:div w:id="732385869">
                              <w:marLeft w:val="0"/>
                              <w:marRight w:val="0"/>
                              <w:marTop w:val="0"/>
                              <w:marBottom w:val="0"/>
                              <w:divBdr>
                                <w:top w:val="none" w:sz="0" w:space="0" w:color="auto"/>
                                <w:left w:val="none" w:sz="0" w:space="0" w:color="auto"/>
                                <w:bottom w:val="none" w:sz="0" w:space="0" w:color="auto"/>
                                <w:right w:val="none" w:sz="0" w:space="0" w:color="auto"/>
                              </w:divBdr>
                            </w:div>
                            <w:div w:id="1870410627">
                              <w:marLeft w:val="0"/>
                              <w:marRight w:val="0"/>
                              <w:marTop w:val="0"/>
                              <w:marBottom w:val="0"/>
                              <w:divBdr>
                                <w:top w:val="none" w:sz="0" w:space="0" w:color="auto"/>
                                <w:left w:val="none" w:sz="0" w:space="0" w:color="auto"/>
                                <w:bottom w:val="none" w:sz="0" w:space="0" w:color="auto"/>
                                <w:right w:val="none" w:sz="0" w:space="0" w:color="auto"/>
                              </w:divBdr>
                            </w:div>
                            <w:div w:id="1306741262">
                              <w:marLeft w:val="0"/>
                              <w:marRight w:val="0"/>
                              <w:marTop w:val="0"/>
                              <w:marBottom w:val="0"/>
                              <w:divBdr>
                                <w:top w:val="none" w:sz="0" w:space="0" w:color="auto"/>
                                <w:left w:val="none" w:sz="0" w:space="0" w:color="auto"/>
                                <w:bottom w:val="none" w:sz="0" w:space="0" w:color="auto"/>
                                <w:right w:val="none" w:sz="0" w:space="0" w:color="auto"/>
                              </w:divBdr>
                            </w:div>
                            <w:div w:id="434641542">
                              <w:marLeft w:val="0"/>
                              <w:marRight w:val="0"/>
                              <w:marTop w:val="0"/>
                              <w:marBottom w:val="0"/>
                              <w:divBdr>
                                <w:top w:val="none" w:sz="0" w:space="0" w:color="auto"/>
                                <w:left w:val="none" w:sz="0" w:space="0" w:color="auto"/>
                                <w:bottom w:val="none" w:sz="0" w:space="0" w:color="auto"/>
                                <w:right w:val="none" w:sz="0" w:space="0" w:color="auto"/>
                              </w:divBdr>
                            </w:div>
                            <w:div w:id="603924612">
                              <w:marLeft w:val="0"/>
                              <w:marRight w:val="0"/>
                              <w:marTop w:val="0"/>
                              <w:marBottom w:val="0"/>
                              <w:divBdr>
                                <w:top w:val="none" w:sz="0" w:space="0" w:color="auto"/>
                                <w:left w:val="none" w:sz="0" w:space="0" w:color="auto"/>
                                <w:bottom w:val="none" w:sz="0" w:space="0" w:color="auto"/>
                                <w:right w:val="none" w:sz="0" w:space="0" w:color="auto"/>
                              </w:divBdr>
                            </w:div>
                            <w:div w:id="1540121340">
                              <w:marLeft w:val="0"/>
                              <w:marRight w:val="0"/>
                              <w:marTop w:val="0"/>
                              <w:marBottom w:val="0"/>
                              <w:divBdr>
                                <w:top w:val="none" w:sz="0" w:space="0" w:color="auto"/>
                                <w:left w:val="none" w:sz="0" w:space="0" w:color="auto"/>
                                <w:bottom w:val="none" w:sz="0" w:space="0" w:color="auto"/>
                                <w:right w:val="none" w:sz="0" w:space="0" w:color="auto"/>
                              </w:divBdr>
                            </w:div>
                            <w:div w:id="143468599">
                              <w:marLeft w:val="0"/>
                              <w:marRight w:val="0"/>
                              <w:marTop w:val="0"/>
                              <w:marBottom w:val="0"/>
                              <w:divBdr>
                                <w:top w:val="none" w:sz="0" w:space="0" w:color="auto"/>
                                <w:left w:val="none" w:sz="0" w:space="0" w:color="auto"/>
                                <w:bottom w:val="none" w:sz="0" w:space="0" w:color="auto"/>
                                <w:right w:val="none" w:sz="0" w:space="0" w:color="auto"/>
                              </w:divBdr>
                            </w:div>
                            <w:div w:id="1287270012">
                              <w:marLeft w:val="0"/>
                              <w:marRight w:val="0"/>
                              <w:marTop w:val="0"/>
                              <w:marBottom w:val="0"/>
                              <w:divBdr>
                                <w:top w:val="none" w:sz="0" w:space="0" w:color="auto"/>
                                <w:left w:val="none" w:sz="0" w:space="0" w:color="auto"/>
                                <w:bottom w:val="none" w:sz="0" w:space="0" w:color="auto"/>
                                <w:right w:val="none" w:sz="0" w:space="0" w:color="auto"/>
                              </w:divBdr>
                            </w:div>
                            <w:div w:id="1721199336">
                              <w:marLeft w:val="0"/>
                              <w:marRight w:val="0"/>
                              <w:marTop w:val="0"/>
                              <w:marBottom w:val="0"/>
                              <w:divBdr>
                                <w:top w:val="none" w:sz="0" w:space="0" w:color="auto"/>
                                <w:left w:val="none" w:sz="0" w:space="0" w:color="auto"/>
                                <w:bottom w:val="none" w:sz="0" w:space="0" w:color="auto"/>
                                <w:right w:val="none" w:sz="0" w:space="0" w:color="auto"/>
                              </w:divBdr>
                            </w:div>
                            <w:div w:id="1731225612">
                              <w:marLeft w:val="0"/>
                              <w:marRight w:val="0"/>
                              <w:marTop w:val="0"/>
                              <w:marBottom w:val="0"/>
                              <w:divBdr>
                                <w:top w:val="none" w:sz="0" w:space="0" w:color="auto"/>
                                <w:left w:val="none" w:sz="0" w:space="0" w:color="auto"/>
                                <w:bottom w:val="none" w:sz="0" w:space="0" w:color="auto"/>
                                <w:right w:val="none" w:sz="0" w:space="0" w:color="auto"/>
                              </w:divBdr>
                            </w:div>
                            <w:div w:id="1060205755">
                              <w:marLeft w:val="0"/>
                              <w:marRight w:val="0"/>
                              <w:marTop w:val="0"/>
                              <w:marBottom w:val="0"/>
                              <w:divBdr>
                                <w:top w:val="none" w:sz="0" w:space="0" w:color="auto"/>
                                <w:left w:val="none" w:sz="0" w:space="0" w:color="auto"/>
                                <w:bottom w:val="none" w:sz="0" w:space="0" w:color="auto"/>
                                <w:right w:val="none" w:sz="0" w:space="0" w:color="auto"/>
                              </w:divBdr>
                            </w:div>
                            <w:div w:id="1528982910">
                              <w:marLeft w:val="0"/>
                              <w:marRight w:val="0"/>
                              <w:marTop w:val="0"/>
                              <w:marBottom w:val="0"/>
                              <w:divBdr>
                                <w:top w:val="none" w:sz="0" w:space="0" w:color="auto"/>
                                <w:left w:val="none" w:sz="0" w:space="0" w:color="auto"/>
                                <w:bottom w:val="none" w:sz="0" w:space="0" w:color="auto"/>
                                <w:right w:val="none" w:sz="0" w:space="0" w:color="auto"/>
                              </w:divBdr>
                            </w:div>
                            <w:div w:id="627661245">
                              <w:marLeft w:val="0"/>
                              <w:marRight w:val="0"/>
                              <w:marTop w:val="0"/>
                              <w:marBottom w:val="0"/>
                              <w:divBdr>
                                <w:top w:val="none" w:sz="0" w:space="0" w:color="auto"/>
                                <w:left w:val="none" w:sz="0" w:space="0" w:color="auto"/>
                                <w:bottom w:val="none" w:sz="0" w:space="0" w:color="auto"/>
                                <w:right w:val="none" w:sz="0" w:space="0" w:color="auto"/>
                              </w:divBdr>
                            </w:div>
                            <w:div w:id="944076225">
                              <w:marLeft w:val="0"/>
                              <w:marRight w:val="0"/>
                              <w:marTop w:val="0"/>
                              <w:marBottom w:val="0"/>
                              <w:divBdr>
                                <w:top w:val="none" w:sz="0" w:space="0" w:color="auto"/>
                                <w:left w:val="none" w:sz="0" w:space="0" w:color="auto"/>
                                <w:bottom w:val="none" w:sz="0" w:space="0" w:color="auto"/>
                                <w:right w:val="none" w:sz="0" w:space="0" w:color="auto"/>
                              </w:divBdr>
                            </w:div>
                            <w:div w:id="368654474">
                              <w:marLeft w:val="0"/>
                              <w:marRight w:val="0"/>
                              <w:marTop w:val="0"/>
                              <w:marBottom w:val="0"/>
                              <w:divBdr>
                                <w:top w:val="none" w:sz="0" w:space="0" w:color="auto"/>
                                <w:left w:val="none" w:sz="0" w:space="0" w:color="auto"/>
                                <w:bottom w:val="none" w:sz="0" w:space="0" w:color="auto"/>
                                <w:right w:val="none" w:sz="0" w:space="0" w:color="auto"/>
                              </w:divBdr>
                            </w:div>
                            <w:div w:id="629674942">
                              <w:marLeft w:val="0"/>
                              <w:marRight w:val="0"/>
                              <w:marTop w:val="0"/>
                              <w:marBottom w:val="0"/>
                              <w:divBdr>
                                <w:top w:val="none" w:sz="0" w:space="0" w:color="auto"/>
                                <w:left w:val="none" w:sz="0" w:space="0" w:color="auto"/>
                                <w:bottom w:val="none" w:sz="0" w:space="0" w:color="auto"/>
                                <w:right w:val="none" w:sz="0" w:space="0" w:color="auto"/>
                              </w:divBdr>
                            </w:div>
                            <w:div w:id="1731810528">
                              <w:marLeft w:val="0"/>
                              <w:marRight w:val="0"/>
                              <w:marTop w:val="0"/>
                              <w:marBottom w:val="0"/>
                              <w:divBdr>
                                <w:top w:val="none" w:sz="0" w:space="0" w:color="auto"/>
                                <w:left w:val="none" w:sz="0" w:space="0" w:color="auto"/>
                                <w:bottom w:val="none" w:sz="0" w:space="0" w:color="auto"/>
                                <w:right w:val="none" w:sz="0" w:space="0" w:color="auto"/>
                              </w:divBdr>
                            </w:div>
                            <w:div w:id="1090010428">
                              <w:marLeft w:val="0"/>
                              <w:marRight w:val="0"/>
                              <w:marTop w:val="0"/>
                              <w:marBottom w:val="0"/>
                              <w:divBdr>
                                <w:top w:val="none" w:sz="0" w:space="0" w:color="auto"/>
                                <w:left w:val="none" w:sz="0" w:space="0" w:color="auto"/>
                                <w:bottom w:val="none" w:sz="0" w:space="0" w:color="auto"/>
                                <w:right w:val="none" w:sz="0" w:space="0" w:color="auto"/>
                              </w:divBdr>
                            </w:div>
                            <w:div w:id="862863936">
                              <w:marLeft w:val="0"/>
                              <w:marRight w:val="0"/>
                              <w:marTop w:val="0"/>
                              <w:marBottom w:val="0"/>
                              <w:divBdr>
                                <w:top w:val="none" w:sz="0" w:space="0" w:color="auto"/>
                                <w:left w:val="none" w:sz="0" w:space="0" w:color="auto"/>
                                <w:bottom w:val="none" w:sz="0" w:space="0" w:color="auto"/>
                                <w:right w:val="none" w:sz="0" w:space="0" w:color="auto"/>
                              </w:divBdr>
                            </w:div>
                            <w:div w:id="1068958886">
                              <w:marLeft w:val="0"/>
                              <w:marRight w:val="0"/>
                              <w:marTop w:val="0"/>
                              <w:marBottom w:val="0"/>
                              <w:divBdr>
                                <w:top w:val="none" w:sz="0" w:space="0" w:color="auto"/>
                                <w:left w:val="none" w:sz="0" w:space="0" w:color="auto"/>
                                <w:bottom w:val="none" w:sz="0" w:space="0" w:color="auto"/>
                                <w:right w:val="none" w:sz="0" w:space="0" w:color="auto"/>
                              </w:divBdr>
                            </w:div>
                            <w:div w:id="1781995520">
                              <w:marLeft w:val="0"/>
                              <w:marRight w:val="0"/>
                              <w:marTop w:val="0"/>
                              <w:marBottom w:val="0"/>
                              <w:divBdr>
                                <w:top w:val="none" w:sz="0" w:space="0" w:color="auto"/>
                                <w:left w:val="none" w:sz="0" w:space="0" w:color="auto"/>
                                <w:bottom w:val="none" w:sz="0" w:space="0" w:color="auto"/>
                                <w:right w:val="none" w:sz="0" w:space="0" w:color="auto"/>
                              </w:divBdr>
                            </w:div>
                            <w:div w:id="11710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document/support--table-size-standar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a.gov/local-assistance/find/?type=Women%27s%20Business%20Center&amp;amp;pageNumber=1" TargetMode="External"/><Relationship Id="rId12" Type="http://schemas.openxmlformats.org/officeDocument/2006/relationships/hyperlink" Target="https://www.sba.gov/document/support--sba-franchise-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a.gov/tools/local-assistance/sbdc/" TargetMode="External"/><Relationship Id="rId11" Type="http://schemas.openxmlformats.org/officeDocument/2006/relationships/hyperlink" Target="https://www.sba.gov/document/support--sba-franchise-directory" TargetMode="External"/><Relationship Id="rId5" Type="http://schemas.openxmlformats.org/officeDocument/2006/relationships/hyperlink" Target="https://www.sba.gov/funding-programs/loans/lender-match" TargetMode="External"/><Relationship Id="rId10" Type="http://schemas.openxmlformats.org/officeDocument/2006/relationships/hyperlink" Target="https://www.sba.gov/sites/default/files/affiliation_discussion_0.pdf" TargetMode="External"/><Relationship Id="rId4" Type="http://schemas.openxmlformats.org/officeDocument/2006/relationships/hyperlink" Target="https://www.sbc.senate.gov/public/index.cfm/pressreleases?ID=6B9C2264-954B-48FF-A9EC-B91466008B37" TargetMode="External"/><Relationship Id="rId9" Type="http://schemas.openxmlformats.org/officeDocument/2006/relationships/hyperlink" Target="https://www.sba.gov/sites/default/files/affiliation_discussion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Selm [KDC]</dc:creator>
  <cp:keywords/>
  <dc:description/>
  <cp:lastModifiedBy>Angie Carnes</cp:lastModifiedBy>
  <cp:revision>2</cp:revision>
  <dcterms:created xsi:type="dcterms:W3CDTF">2020-04-02T00:46:00Z</dcterms:created>
  <dcterms:modified xsi:type="dcterms:W3CDTF">2020-04-02T00:46:00Z</dcterms:modified>
</cp:coreProperties>
</file>